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E1C" w:rsidRPr="0038540D" w:rsidRDefault="005D2E1C" w:rsidP="005D2E1C">
      <w:pPr>
        <w:spacing w:after="0" w:line="240" w:lineRule="auto"/>
        <w:jc w:val="center"/>
        <w:rPr>
          <w:rFonts w:ascii="Times New Roman" w:eastAsia="Times New Roman" w:hAnsi="Times New Roman"/>
          <w:b/>
          <w:bCs/>
          <w:lang w:eastAsia="ru-RU"/>
        </w:rPr>
      </w:pPr>
      <w:r w:rsidRPr="0038540D">
        <w:rPr>
          <w:rFonts w:ascii="Times New Roman" w:eastAsia="Times New Roman" w:hAnsi="Times New Roman"/>
          <w:b/>
          <w:bCs/>
          <w:lang w:eastAsia="ru-RU"/>
        </w:rPr>
        <w:t xml:space="preserve">ГОДОВОЙ ОТЧЕТ ЭМИТЕНТА ЦЕННЫХ БУМАГ ЗА </w:t>
      </w:r>
      <w:r w:rsidR="00F4738D" w:rsidRPr="0038540D">
        <w:rPr>
          <w:rFonts w:ascii="Times New Roman" w:eastAsia="Times New Roman" w:hAnsi="Times New Roman"/>
          <w:b/>
          <w:bCs/>
          <w:lang w:eastAsia="ru-RU"/>
        </w:rPr>
        <w:t>202</w:t>
      </w:r>
      <w:r w:rsidR="005B325A">
        <w:rPr>
          <w:rFonts w:ascii="Times New Roman" w:eastAsia="Times New Roman" w:hAnsi="Times New Roman"/>
          <w:b/>
          <w:bCs/>
          <w:lang w:eastAsia="ru-RU"/>
        </w:rPr>
        <w:t>5</w:t>
      </w:r>
      <w:r w:rsidRPr="0038540D">
        <w:rPr>
          <w:rFonts w:ascii="Times New Roman" w:eastAsia="Times New Roman" w:hAnsi="Times New Roman"/>
          <w:b/>
          <w:bCs/>
          <w:lang w:eastAsia="ru-RU"/>
        </w:rPr>
        <w:t xml:space="preserve"> ГОД</w:t>
      </w:r>
    </w:p>
    <w:p w:rsidR="002752B5" w:rsidRPr="0038540D" w:rsidRDefault="002752B5" w:rsidP="005D2E1C">
      <w:pPr>
        <w:spacing w:after="0" w:line="240" w:lineRule="auto"/>
        <w:jc w:val="center"/>
        <w:rPr>
          <w:rFonts w:ascii="Times New Roman" w:eastAsia="Times New Roman" w:hAnsi="Times New Roman"/>
          <w:b/>
          <w:bCs/>
          <w:lang w:eastAsia="ru-RU"/>
        </w:rPr>
      </w:pPr>
    </w:p>
    <w:p w:rsidR="005D2E1C" w:rsidRPr="0038540D" w:rsidRDefault="005D2E1C" w:rsidP="005D2E1C">
      <w:pPr>
        <w:spacing w:after="0" w:line="240" w:lineRule="auto"/>
        <w:jc w:val="center"/>
        <w:rPr>
          <w:rFonts w:ascii="Times New Roman" w:eastAsia="Times New Roman" w:hAnsi="Times New Roman"/>
          <w:b/>
          <w:bCs/>
          <w:lang w:eastAsia="ru-RU"/>
        </w:rPr>
      </w:pPr>
      <w:r w:rsidRPr="0038540D">
        <w:rPr>
          <w:rFonts w:ascii="Times New Roman" w:eastAsia="Times New Roman" w:hAnsi="Times New Roman"/>
          <w:b/>
          <w:bCs/>
          <w:lang w:eastAsia="ru-RU"/>
        </w:rPr>
        <w:t>Белорусско-российское совместное предприятие «Брестгазоаппарат»</w:t>
      </w:r>
    </w:p>
    <w:p w:rsidR="005D2E1C" w:rsidRPr="0038540D" w:rsidRDefault="005D2E1C" w:rsidP="005D2E1C">
      <w:pPr>
        <w:spacing w:after="0" w:line="240" w:lineRule="auto"/>
        <w:jc w:val="center"/>
        <w:rPr>
          <w:rFonts w:ascii="Times New Roman" w:eastAsia="Times New Roman" w:hAnsi="Times New Roman"/>
          <w:b/>
          <w:bCs/>
          <w:lang w:eastAsia="ru-RU"/>
        </w:rPr>
      </w:pPr>
      <w:r w:rsidRPr="0038540D">
        <w:rPr>
          <w:rFonts w:ascii="Times New Roman" w:eastAsia="Times New Roman" w:hAnsi="Times New Roman"/>
          <w:b/>
          <w:bCs/>
          <w:lang w:eastAsia="ru-RU"/>
        </w:rPr>
        <w:t xml:space="preserve"> открытое акционерное общество</w:t>
      </w:r>
    </w:p>
    <w:p w:rsidR="005D2E1C" w:rsidRPr="0038540D" w:rsidRDefault="005D2E1C" w:rsidP="005D2E1C">
      <w:pPr>
        <w:spacing w:after="0" w:line="240" w:lineRule="auto"/>
        <w:jc w:val="center"/>
        <w:rPr>
          <w:rFonts w:ascii="Times New Roman" w:eastAsia="Times New Roman" w:hAnsi="Times New Roman"/>
          <w:b/>
          <w:bCs/>
          <w:lang w:eastAsia="ru-RU"/>
        </w:rPr>
      </w:pPr>
      <w:r w:rsidRPr="0038540D">
        <w:rPr>
          <w:rFonts w:ascii="Times New Roman" w:eastAsia="Times New Roman" w:hAnsi="Times New Roman"/>
          <w:b/>
          <w:bCs/>
          <w:lang w:eastAsia="ru-RU"/>
        </w:rPr>
        <w:t>Республика Беларусь, 224016, г. Брест, ул. Орджоникидзе, 22</w:t>
      </w:r>
    </w:p>
    <w:p w:rsidR="00C13A61" w:rsidRPr="0038540D" w:rsidRDefault="00C13A61" w:rsidP="005D2E1C">
      <w:pPr>
        <w:spacing w:after="0" w:line="240" w:lineRule="auto"/>
        <w:jc w:val="center"/>
        <w:rPr>
          <w:rFonts w:ascii="Times New Roman" w:eastAsia="Times New Roman" w:hAnsi="Times New Roman"/>
          <w:b/>
          <w:bCs/>
          <w:lang w:eastAsia="ru-RU"/>
        </w:rPr>
      </w:pPr>
    </w:p>
    <w:p w:rsidR="004B6A44" w:rsidRPr="0038540D" w:rsidRDefault="004B6A44" w:rsidP="005D2E1C">
      <w:pPr>
        <w:spacing w:after="0" w:line="240" w:lineRule="auto"/>
        <w:jc w:val="center"/>
        <w:rPr>
          <w:rFonts w:ascii="Times New Roman" w:eastAsia="Times New Roman" w:hAnsi="Times New Roman"/>
          <w:b/>
          <w:bCs/>
          <w:lang w:eastAsia="ru-RU"/>
        </w:rPr>
      </w:pPr>
      <w:r w:rsidRPr="0038540D">
        <w:rPr>
          <w:rFonts w:ascii="Times New Roman" w:eastAsia="Times New Roman" w:hAnsi="Times New Roman"/>
          <w:b/>
          <w:bCs/>
          <w:lang w:eastAsia="ru-RU"/>
        </w:rPr>
        <w:t xml:space="preserve">БУХГАЛТЕРСКИЙ БАЛАНС на 31 декабря </w:t>
      </w:r>
      <w:r w:rsidR="00CC6765" w:rsidRPr="0038540D">
        <w:rPr>
          <w:rFonts w:ascii="Times New Roman" w:eastAsia="Times New Roman" w:hAnsi="Times New Roman"/>
          <w:b/>
          <w:bCs/>
          <w:lang w:eastAsia="ru-RU"/>
        </w:rPr>
        <w:t>202</w:t>
      </w:r>
      <w:r w:rsidR="005B325A">
        <w:rPr>
          <w:rFonts w:ascii="Times New Roman" w:eastAsia="Times New Roman" w:hAnsi="Times New Roman"/>
          <w:b/>
          <w:bCs/>
          <w:lang w:eastAsia="ru-RU"/>
        </w:rPr>
        <w:t>5</w:t>
      </w:r>
      <w:r w:rsidR="00293B28" w:rsidRPr="0038540D">
        <w:rPr>
          <w:rFonts w:ascii="Times New Roman" w:eastAsia="Times New Roman" w:hAnsi="Times New Roman"/>
          <w:b/>
          <w:bCs/>
          <w:lang w:eastAsia="ru-RU"/>
        </w:rPr>
        <w:t xml:space="preserve"> </w:t>
      </w:r>
      <w:r w:rsidR="002F0760" w:rsidRPr="0038540D">
        <w:rPr>
          <w:rFonts w:ascii="Times New Roman" w:eastAsia="Times New Roman" w:hAnsi="Times New Roman"/>
          <w:b/>
          <w:bCs/>
          <w:lang w:eastAsia="ru-RU"/>
        </w:rPr>
        <w:t>года</w:t>
      </w:r>
    </w:p>
    <w:p w:rsidR="005D2E1C" w:rsidRPr="00546722" w:rsidRDefault="004B6A44" w:rsidP="004B6A44">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Cs/>
          <w:sz w:val="18"/>
          <w:szCs w:val="18"/>
          <w:lang w:eastAsia="ru-RU"/>
        </w:rPr>
        <w:t xml:space="preserve">                                                                                                                  </w:t>
      </w:r>
      <w:r w:rsidR="00F64299" w:rsidRPr="00546722">
        <w:rPr>
          <w:rFonts w:ascii="Times New Roman" w:eastAsia="Times New Roman" w:hAnsi="Times New Roman"/>
          <w:bCs/>
          <w:sz w:val="18"/>
          <w:szCs w:val="18"/>
          <w:lang w:eastAsia="ru-RU"/>
        </w:rPr>
        <w:t xml:space="preserve">    </w:t>
      </w:r>
      <w:r w:rsidRPr="00546722">
        <w:rPr>
          <w:rFonts w:ascii="Times New Roman" w:eastAsia="Times New Roman" w:hAnsi="Times New Roman"/>
          <w:bCs/>
          <w:sz w:val="18"/>
          <w:szCs w:val="18"/>
          <w:lang w:eastAsia="ru-RU"/>
        </w:rPr>
        <w:t xml:space="preserve">              </w:t>
      </w:r>
      <w:r w:rsidR="00E758A2" w:rsidRPr="00546722">
        <w:rPr>
          <w:rFonts w:ascii="Times New Roman" w:eastAsia="Times New Roman" w:hAnsi="Times New Roman"/>
          <w:bCs/>
          <w:sz w:val="18"/>
          <w:szCs w:val="18"/>
          <w:lang w:eastAsia="ru-RU"/>
        </w:rPr>
        <w:t xml:space="preserve">                      тыс</w:t>
      </w:r>
      <w:r w:rsidR="0018604C" w:rsidRPr="00546722">
        <w:rPr>
          <w:rFonts w:ascii="Times New Roman" w:eastAsia="Times New Roman" w:hAnsi="Times New Roman"/>
          <w:bCs/>
          <w:sz w:val="18"/>
          <w:szCs w:val="18"/>
          <w:lang w:eastAsia="ru-RU"/>
        </w:rPr>
        <w:t>. р</w:t>
      </w:r>
      <w:r w:rsidR="005D2E1C" w:rsidRPr="00546722">
        <w:rPr>
          <w:rFonts w:ascii="Times New Roman" w:eastAsia="Times New Roman" w:hAnsi="Times New Roman"/>
          <w:bCs/>
          <w:sz w:val="18"/>
          <w:szCs w:val="18"/>
          <w:lang w:eastAsia="ru-RU"/>
        </w:rPr>
        <w:t>уб</w:t>
      </w:r>
      <w:r w:rsidR="005D2E1C" w:rsidRPr="00546722">
        <w:rPr>
          <w:rFonts w:ascii="Times New Roman" w:eastAsia="Times New Roman" w:hAnsi="Times New Roman"/>
          <w:b/>
          <w:bCs/>
          <w:sz w:val="18"/>
          <w:szCs w:val="18"/>
          <w:lang w:eastAsia="ru-RU"/>
        </w:rPr>
        <w:t>.</w:t>
      </w:r>
    </w:p>
    <w:tbl>
      <w:tblPr>
        <w:tblW w:w="8363" w:type="dxa"/>
        <w:tblInd w:w="392" w:type="dxa"/>
        <w:tblLayout w:type="fixed"/>
        <w:tblLook w:val="04A0" w:firstRow="1" w:lastRow="0" w:firstColumn="1" w:lastColumn="0" w:noHBand="0" w:noVBand="1"/>
      </w:tblPr>
      <w:tblGrid>
        <w:gridCol w:w="4677"/>
        <w:gridCol w:w="1140"/>
        <w:gridCol w:w="1273"/>
        <w:gridCol w:w="1273"/>
      </w:tblGrid>
      <w:tr w:rsidR="004B6A44" w:rsidRPr="00546722" w:rsidTr="004B6A44">
        <w:trPr>
          <w:trHeight w:val="227"/>
        </w:trPr>
        <w:tc>
          <w:tcPr>
            <w:tcW w:w="4677"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5D2E1C" w:rsidRPr="00546722" w:rsidRDefault="005D2E1C" w:rsidP="002F076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Активы</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D2E1C" w:rsidRPr="00546722" w:rsidRDefault="005D2E1C" w:rsidP="002F076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Код строки</w:t>
            </w:r>
          </w:p>
        </w:tc>
        <w:tc>
          <w:tcPr>
            <w:tcW w:w="1273" w:type="dxa"/>
            <w:tcBorders>
              <w:top w:val="single" w:sz="4" w:space="0" w:color="auto"/>
              <w:left w:val="nil"/>
              <w:bottom w:val="nil"/>
              <w:right w:val="nil"/>
            </w:tcBorders>
            <w:shd w:val="clear" w:color="auto" w:fill="auto"/>
            <w:vAlign w:val="bottom"/>
            <w:hideMark/>
          </w:tcPr>
          <w:p w:rsidR="005D2E1C" w:rsidRPr="00546722" w:rsidRDefault="005D2E1C" w:rsidP="002F076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На 31 декабря</w:t>
            </w:r>
          </w:p>
        </w:tc>
        <w:tc>
          <w:tcPr>
            <w:tcW w:w="1273" w:type="dxa"/>
            <w:tcBorders>
              <w:top w:val="single" w:sz="4" w:space="0" w:color="auto"/>
              <w:left w:val="single" w:sz="4" w:space="0" w:color="auto"/>
              <w:bottom w:val="nil"/>
              <w:right w:val="single" w:sz="4" w:space="0" w:color="auto"/>
            </w:tcBorders>
            <w:shd w:val="clear" w:color="auto" w:fill="auto"/>
            <w:vAlign w:val="bottom"/>
            <w:hideMark/>
          </w:tcPr>
          <w:p w:rsidR="005D2E1C" w:rsidRPr="00546722" w:rsidRDefault="005D2E1C" w:rsidP="002F076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На 31 декабря</w:t>
            </w:r>
          </w:p>
        </w:tc>
      </w:tr>
      <w:tr w:rsidR="004B6A44" w:rsidRPr="00546722" w:rsidTr="004B6A44">
        <w:trPr>
          <w:trHeight w:val="227"/>
        </w:trPr>
        <w:tc>
          <w:tcPr>
            <w:tcW w:w="4677"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5D2E1C" w:rsidRPr="00546722" w:rsidRDefault="005D2E1C" w:rsidP="002F0760">
            <w:pPr>
              <w:spacing w:after="0" w:line="240" w:lineRule="auto"/>
              <w:jc w:val="center"/>
              <w:rPr>
                <w:rFonts w:ascii="Times New Roman" w:eastAsia="Times New Roman" w:hAnsi="Times New Roman"/>
                <w:sz w:val="18"/>
                <w:szCs w:val="18"/>
                <w:lang w:eastAsia="ru-RU"/>
              </w:rPr>
            </w:pPr>
          </w:p>
        </w:tc>
        <w:tc>
          <w:tcPr>
            <w:tcW w:w="11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D2E1C" w:rsidRPr="00546722" w:rsidRDefault="005D2E1C" w:rsidP="002F0760">
            <w:pPr>
              <w:spacing w:after="0" w:line="240" w:lineRule="auto"/>
              <w:jc w:val="center"/>
              <w:rPr>
                <w:rFonts w:ascii="Times New Roman" w:eastAsia="Times New Roman" w:hAnsi="Times New Roman"/>
                <w:sz w:val="18"/>
                <w:szCs w:val="18"/>
                <w:lang w:eastAsia="ru-RU"/>
              </w:rPr>
            </w:pPr>
          </w:p>
        </w:tc>
        <w:tc>
          <w:tcPr>
            <w:tcW w:w="1273" w:type="dxa"/>
            <w:tcBorders>
              <w:top w:val="nil"/>
              <w:left w:val="nil"/>
              <w:bottom w:val="single" w:sz="4" w:space="0" w:color="auto"/>
              <w:right w:val="nil"/>
            </w:tcBorders>
            <w:shd w:val="clear" w:color="auto" w:fill="auto"/>
            <w:vAlign w:val="bottom"/>
            <w:hideMark/>
          </w:tcPr>
          <w:p w:rsidR="005D2E1C" w:rsidRPr="00546722" w:rsidRDefault="00CC6765"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202</w:t>
            </w:r>
            <w:r w:rsidR="005B325A">
              <w:rPr>
                <w:rFonts w:ascii="Times New Roman" w:eastAsia="Times New Roman" w:hAnsi="Times New Roman"/>
                <w:sz w:val="18"/>
                <w:szCs w:val="18"/>
                <w:lang w:eastAsia="ru-RU"/>
              </w:rPr>
              <w:t>5</w:t>
            </w:r>
            <w:r w:rsidR="005D2E1C" w:rsidRPr="00546722">
              <w:rPr>
                <w:rFonts w:ascii="Times New Roman" w:eastAsia="Times New Roman" w:hAnsi="Times New Roman"/>
                <w:sz w:val="18"/>
                <w:szCs w:val="18"/>
                <w:lang w:eastAsia="ru-RU"/>
              </w:rPr>
              <w:t xml:space="preserve"> года</w:t>
            </w:r>
          </w:p>
        </w:tc>
        <w:tc>
          <w:tcPr>
            <w:tcW w:w="1273" w:type="dxa"/>
            <w:tcBorders>
              <w:top w:val="nil"/>
              <w:left w:val="single" w:sz="4" w:space="0" w:color="auto"/>
              <w:bottom w:val="single" w:sz="4" w:space="0" w:color="auto"/>
              <w:right w:val="single" w:sz="4" w:space="0" w:color="auto"/>
            </w:tcBorders>
            <w:shd w:val="clear" w:color="auto" w:fill="auto"/>
            <w:vAlign w:val="bottom"/>
            <w:hideMark/>
          </w:tcPr>
          <w:p w:rsidR="005D2E1C" w:rsidRPr="00546722" w:rsidRDefault="00CC6765"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202</w:t>
            </w:r>
            <w:r w:rsidR="005B325A">
              <w:rPr>
                <w:rFonts w:ascii="Times New Roman" w:eastAsia="Times New Roman" w:hAnsi="Times New Roman"/>
                <w:sz w:val="18"/>
                <w:szCs w:val="18"/>
                <w:lang w:eastAsia="ru-RU"/>
              </w:rPr>
              <w:t>4</w:t>
            </w:r>
            <w:r w:rsidR="005D2E1C" w:rsidRPr="00546722">
              <w:rPr>
                <w:rFonts w:ascii="Times New Roman" w:eastAsia="Times New Roman" w:hAnsi="Times New Roman"/>
                <w:sz w:val="18"/>
                <w:szCs w:val="18"/>
                <w:lang w:eastAsia="ru-RU"/>
              </w:rPr>
              <w:t xml:space="preserve"> года</w:t>
            </w:r>
            <w:r w:rsidR="008B2E45" w:rsidRPr="00546722">
              <w:rPr>
                <w:rFonts w:ascii="Times New Roman" w:eastAsia="Times New Roman" w:hAnsi="Times New Roman"/>
                <w:sz w:val="18"/>
                <w:szCs w:val="18"/>
                <w:lang w:eastAsia="ru-RU"/>
              </w:rPr>
              <w:t xml:space="preserve"> </w:t>
            </w:r>
            <w:r w:rsidR="001831AF" w:rsidRPr="00546722">
              <w:rPr>
                <w:rFonts w:ascii="Times New Roman" w:eastAsia="Times New Roman" w:hAnsi="Times New Roman"/>
                <w:sz w:val="18"/>
                <w:szCs w:val="18"/>
                <w:lang w:eastAsia="ru-RU"/>
              </w:rPr>
              <w:t xml:space="preserve"> </w:t>
            </w:r>
          </w:p>
        </w:tc>
      </w:tr>
      <w:tr w:rsidR="004B6A44" w:rsidRPr="00546722" w:rsidTr="004D2B7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D2E1C" w:rsidRPr="00546722" w:rsidRDefault="005D2E1C" w:rsidP="005D2E1C">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w:t>
            </w:r>
          </w:p>
        </w:tc>
        <w:tc>
          <w:tcPr>
            <w:tcW w:w="1140" w:type="dxa"/>
            <w:tcBorders>
              <w:top w:val="nil"/>
              <w:left w:val="nil"/>
              <w:bottom w:val="single" w:sz="4" w:space="0" w:color="auto"/>
              <w:right w:val="single" w:sz="4" w:space="0" w:color="auto"/>
            </w:tcBorders>
            <w:shd w:val="clear" w:color="auto" w:fill="auto"/>
            <w:vAlign w:val="bottom"/>
            <w:hideMark/>
          </w:tcPr>
          <w:p w:rsidR="005D2E1C" w:rsidRPr="00546722" w:rsidRDefault="005D2E1C" w:rsidP="005D2E1C">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w:t>
            </w:r>
          </w:p>
        </w:tc>
        <w:tc>
          <w:tcPr>
            <w:tcW w:w="1273" w:type="dxa"/>
            <w:tcBorders>
              <w:top w:val="nil"/>
              <w:left w:val="nil"/>
              <w:bottom w:val="single" w:sz="4" w:space="0" w:color="auto"/>
              <w:right w:val="nil"/>
            </w:tcBorders>
            <w:shd w:val="clear" w:color="auto" w:fill="auto"/>
            <w:vAlign w:val="bottom"/>
            <w:hideMark/>
          </w:tcPr>
          <w:p w:rsidR="005D2E1C" w:rsidRPr="00546722" w:rsidRDefault="005D2E1C" w:rsidP="005D2E1C">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w:t>
            </w:r>
          </w:p>
        </w:tc>
        <w:tc>
          <w:tcPr>
            <w:tcW w:w="1273" w:type="dxa"/>
            <w:tcBorders>
              <w:top w:val="nil"/>
              <w:left w:val="single" w:sz="4" w:space="0" w:color="auto"/>
              <w:bottom w:val="nil"/>
              <w:right w:val="single" w:sz="4" w:space="0" w:color="auto"/>
            </w:tcBorders>
            <w:shd w:val="clear" w:color="auto" w:fill="auto"/>
            <w:vAlign w:val="bottom"/>
            <w:hideMark/>
          </w:tcPr>
          <w:p w:rsidR="005D2E1C" w:rsidRPr="00546722" w:rsidRDefault="005D2E1C" w:rsidP="005D2E1C">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w:t>
            </w:r>
          </w:p>
        </w:tc>
      </w:tr>
      <w:tr w:rsidR="004B6A44" w:rsidRPr="00546722" w:rsidTr="004D2B77">
        <w:trPr>
          <w:trHeight w:val="227"/>
        </w:trPr>
        <w:tc>
          <w:tcPr>
            <w:tcW w:w="4677" w:type="dxa"/>
            <w:tcBorders>
              <w:top w:val="single" w:sz="4" w:space="0" w:color="auto"/>
              <w:left w:val="single" w:sz="4" w:space="0" w:color="auto"/>
              <w:bottom w:val="single" w:sz="4" w:space="0" w:color="auto"/>
              <w:right w:val="nil"/>
            </w:tcBorders>
            <w:shd w:val="clear" w:color="auto" w:fill="auto"/>
            <w:vAlign w:val="bottom"/>
            <w:hideMark/>
          </w:tcPr>
          <w:p w:rsidR="005D2E1C" w:rsidRPr="00546722" w:rsidRDefault="005D2E1C" w:rsidP="005D2E1C">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I. ДОЛГОСРОЧНЫЕ АКТИВЫ</w:t>
            </w:r>
          </w:p>
        </w:tc>
        <w:tc>
          <w:tcPr>
            <w:tcW w:w="1140" w:type="dxa"/>
            <w:tcBorders>
              <w:top w:val="single" w:sz="4" w:space="0" w:color="auto"/>
              <w:left w:val="nil"/>
              <w:bottom w:val="single" w:sz="4" w:space="0" w:color="auto"/>
              <w:right w:val="nil"/>
            </w:tcBorders>
            <w:shd w:val="clear" w:color="auto" w:fill="auto"/>
            <w:vAlign w:val="bottom"/>
            <w:hideMark/>
          </w:tcPr>
          <w:p w:rsidR="005D2E1C" w:rsidRPr="00546722" w:rsidRDefault="005D2E1C" w:rsidP="005D2E1C">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tcBorders>
            <w:shd w:val="clear" w:color="auto" w:fill="auto"/>
            <w:vAlign w:val="bottom"/>
            <w:hideMark/>
          </w:tcPr>
          <w:p w:rsidR="005D2E1C" w:rsidRPr="00546722" w:rsidRDefault="005D2E1C" w:rsidP="005D2E1C">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5D2E1C" w:rsidRPr="00546722" w:rsidRDefault="005D2E1C" w:rsidP="005D2E1C">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r>
      <w:tr w:rsidR="005B325A" w:rsidRPr="00546722" w:rsidTr="00CE55D3">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Основные средства</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110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212 334</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197 392 </w:t>
            </w:r>
          </w:p>
        </w:tc>
      </w:tr>
      <w:tr w:rsidR="005B325A" w:rsidRPr="00546722" w:rsidTr="000165C6">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Нематериальные активы</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120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674</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942 </w:t>
            </w:r>
          </w:p>
        </w:tc>
      </w:tr>
      <w:tr w:rsidR="005B325A" w:rsidRPr="00546722" w:rsidTr="000165C6">
        <w:trPr>
          <w:trHeight w:val="227"/>
        </w:trPr>
        <w:tc>
          <w:tcPr>
            <w:tcW w:w="4677" w:type="dxa"/>
            <w:tcBorders>
              <w:top w:val="single" w:sz="4" w:space="0" w:color="auto"/>
              <w:left w:val="single" w:sz="4" w:space="0" w:color="auto"/>
              <w:bottom w:val="nil"/>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Доходные вложения в материальные активы</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130</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7 173</w:t>
            </w:r>
            <w:r w:rsidRPr="00546722">
              <w:rPr>
                <w:rFonts w:ascii="Times New Roman" w:eastAsia="Times New Roman" w:hAnsi="Times New Roman"/>
                <w:sz w:val="18"/>
                <w:szCs w:val="18"/>
                <w:lang w:eastAsia="ru-RU"/>
              </w:rPr>
              <w:t xml:space="preserve"> </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6 481 </w:t>
            </w:r>
          </w:p>
        </w:tc>
      </w:tr>
      <w:tr w:rsidR="005B325A" w:rsidRPr="00546722" w:rsidTr="000165C6">
        <w:trPr>
          <w:trHeight w:val="227"/>
        </w:trPr>
        <w:tc>
          <w:tcPr>
            <w:tcW w:w="4677" w:type="dxa"/>
            <w:tcBorders>
              <w:top w:val="single" w:sz="4" w:space="0" w:color="auto"/>
              <w:left w:val="single" w:sz="4" w:space="0" w:color="auto"/>
              <w:bottom w:val="nil"/>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в том числе:</w:t>
            </w:r>
          </w:p>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инвестиционная недвижимость</w:t>
            </w:r>
          </w:p>
        </w:tc>
        <w:tc>
          <w:tcPr>
            <w:tcW w:w="1140"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131</w:t>
            </w:r>
          </w:p>
        </w:tc>
        <w:tc>
          <w:tcPr>
            <w:tcW w:w="1273"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7 173</w:t>
            </w:r>
          </w:p>
        </w:tc>
        <w:tc>
          <w:tcPr>
            <w:tcW w:w="1273"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6 481</w:t>
            </w:r>
          </w:p>
        </w:tc>
      </w:tr>
      <w:tr w:rsidR="005B325A" w:rsidRPr="00546722" w:rsidTr="000165C6">
        <w:trPr>
          <w:trHeight w:val="227"/>
        </w:trPr>
        <w:tc>
          <w:tcPr>
            <w:tcW w:w="4677" w:type="dxa"/>
            <w:tcBorders>
              <w:top w:val="single" w:sz="4" w:space="0" w:color="auto"/>
              <w:left w:val="single" w:sz="4" w:space="0" w:color="auto"/>
              <w:bottom w:val="nil"/>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предметы финансовой аренды (лизинга)</w:t>
            </w:r>
          </w:p>
        </w:tc>
        <w:tc>
          <w:tcPr>
            <w:tcW w:w="1140"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132</w:t>
            </w:r>
          </w:p>
        </w:tc>
        <w:tc>
          <w:tcPr>
            <w:tcW w:w="1273"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5B325A" w:rsidRPr="00546722" w:rsidTr="000165C6">
        <w:trPr>
          <w:trHeight w:val="227"/>
        </w:trPr>
        <w:tc>
          <w:tcPr>
            <w:tcW w:w="4677" w:type="dxa"/>
            <w:tcBorders>
              <w:top w:val="single" w:sz="4" w:space="0" w:color="auto"/>
              <w:left w:val="single" w:sz="4" w:space="0" w:color="auto"/>
              <w:bottom w:val="nil"/>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доходные вложения в материальные активы</w:t>
            </w:r>
          </w:p>
        </w:tc>
        <w:tc>
          <w:tcPr>
            <w:tcW w:w="1140"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133</w:t>
            </w:r>
          </w:p>
        </w:tc>
        <w:tc>
          <w:tcPr>
            <w:tcW w:w="1273"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single" w:sz="4" w:space="0" w:color="auto"/>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5B325A" w:rsidRPr="00546722" w:rsidTr="000165C6">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Вложения в долгосрочные активы</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140</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3</w:t>
            </w:r>
            <w:r>
              <w:rPr>
                <w:rFonts w:ascii="Times New Roman" w:eastAsia="Times New Roman" w:hAnsi="Times New Roman"/>
                <w:sz w:val="18"/>
                <w:szCs w:val="18"/>
                <w:lang w:eastAsia="ru-RU"/>
              </w:rPr>
              <w:t>2</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465</w:t>
            </w:r>
            <w:r w:rsidRPr="00546722">
              <w:rPr>
                <w:rFonts w:ascii="Times New Roman" w:eastAsia="Times New Roman" w:hAnsi="Times New Roman"/>
                <w:sz w:val="18"/>
                <w:szCs w:val="18"/>
                <w:lang w:eastAsia="ru-RU"/>
              </w:rPr>
              <w:t xml:space="preserve"> </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5B325A" w:rsidRPr="00546722" w:rsidRDefault="005B325A" w:rsidP="00E24206">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23 </w:t>
            </w:r>
            <w:r w:rsidR="00E24206">
              <w:rPr>
                <w:rFonts w:ascii="Times New Roman" w:eastAsia="Times New Roman" w:hAnsi="Times New Roman"/>
                <w:sz w:val="18"/>
                <w:szCs w:val="18"/>
                <w:lang w:eastAsia="ru-RU"/>
              </w:rPr>
              <w:t>698</w:t>
            </w:r>
            <w:r w:rsidRPr="00546722">
              <w:rPr>
                <w:rFonts w:ascii="Times New Roman" w:eastAsia="Times New Roman" w:hAnsi="Times New Roman"/>
                <w:sz w:val="18"/>
                <w:szCs w:val="18"/>
                <w:lang w:eastAsia="ru-RU"/>
              </w:rPr>
              <w:t xml:space="preserve"> </w:t>
            </w:r>
          </w:p>
        </w:tc>
      </w:tr>
      <w:tr w:rsidR="005B325A" w:rsidRPr="00546722" w:rsidTr="00CE55D3">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Долгосрочные финансовые вложения</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150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E24206" w:rsidP="005B325A">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94</w:t>
            </w:r>
            <w:r w:rsidR="005B325A"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38 </w:t>
            </w:r>
          </w:p>
        </w:tc>
      </w:tr>
      <w:tr w:rsidR="005B325A" w:rsidRPr="00546722" w:rsidTr="00CE55D3">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Отложенные налоговые активы</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160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0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0   </w:t>
            </w:r>
          </w:p>
        </w:tc>
      </w:tr>
      <w:tr w:rsidR="005B325A" w:rsidRPr="00546722" w:rsidTr="008319B2">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Долгосрочная дебиторская задолженность</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170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92344B" w:rsidP="005B325A">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57</w:t>
            </w:r>
            <w:r w:rsidR="005B325A"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215  </w:t>
            </w:r>
          </w:p>
        </w:tc>
      </w:tr>
      <w:tr w:rsidR="005B325A" w:rsidRPr="00546722" w:rsidTr="00F4738D">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долгосрочные активы</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180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0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0 </w:t>
            </w:r>
          </w:p>
        </w:tc>
      </w:tr>
      <w:tr w:rsidR="005B325A" w:rsidRPr="00546722" w:rsidTr="00F4738D">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ИТОГО по разделу I</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190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92344B">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2</w:t>
            </w:r>
            <w:r w:rsidR="0092344B">
              <w:rPr>
                <w:rFonts w:ascii="Times New Roman" w:eastAsia="Times New Roman" w:hAnsi="Times New Roman"/>
                <w:b/>
                <w:bCs/>
                <w:sz w:val="18"/>
                <w:szCs w:val="18"/>
                <w:lang w:eastAsia="ru-RU"/>
              </w:rPr>
              <w:t>52</w:t>
            </w:r>
            <w:r w:rsidRPr="00546722">
              <w:rPr>
                <w:rFonts w:ascii="Times New Roman" w:eastAsia="Times New Roman" w:hAnsi="Times New Roman"/>
                <w:b/>
                <w:bCs/>
                <w:sz w:val="18"/>
                <w:szCs w:val="18"/>
                <w:lang w:eastAsia="ru-RU"/>
              </w:rPr>
              <w:t xml:space="preserve"> 7</w:t>
            </w:r>
            <w:r w:rsidR="0092344B">
              <w:rPr>
                <w:rFonts w:ascii="Times New Roman" w:eastAsia="Times New Roman" w:hAnsi="Times New Roman"/>
                <w:b/>
                <w:bCs/>
                <w:sz w:val="18"/>
                <w:szCs w:val="18"/>
                <w:lang w:eastAsia="ru-RU"/>
              </w:rPr>
              <w:t>97</w:t>
            </w:r>
            <w:r w:rsidRPr="00546722">
              <w:rPr>
                <w:rFonts w:ascii="Times New Roman" w:eastAsia="Times New Roman" w:hAnsi="Times New Roman"/>
                <w:b/>
                <w:bCs/>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92344B">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228 7</w:t>
            </w:r>
            <w:r w:rsidR="0092344B">
              <w:rPr>
                <w:rFonts w:ascii="Times New Roman" w:eastAsia="Times New Roman" w:hAnsi="Times New Roman"/>
                <w:b/>
                <w:bCs/>
                <w:sz w:val="18"/>
                <w:szCs w:val="18"/>
                <w:lang w:eastAsia="ru-RU"/>
              </w:rPr>
              <w:t>66</w:t>
            </w:r>
            <w:r w:rsidRPr="00546722">
              <w:rPr>
                <w:rFonts w:ascii="Times New Roman" w:eastAsia="Times New Roman" w:hAnsi="Times New Roman"/>
                <w:b/>
                <w:bCs/>
                <w:sz w:val="18"/>
                <w:szCs w:val="18"/>
                <w:lang w:eastAsia="ru-RU"/>
              </w:rPr>
              <w:t xml:space="preserve"> </w:t>
            </w:r>
          </w:p>
        </w:tc>
      </w:tr>
      <w:tr w:rsidR="005B325A" w:rsidRPr="00546722" w:rsidTr="00F4738D">
        <w:trPr>
          <w:trHeight w:val="227"/>
        </w:trPr>
        <w:tc>
          <w:tcPr>
            <w:tcW w:w="4677" w:type="dxa"/>
            <w:tcBorders>
              <w:top w:val="single" w:sz="4" w:space="0" w:color="auto"/>
              <w:left w:val="single" w:sz="4" w:space="0" w:color="auto"/>
              <w:bottom w:val="single" w:sz="4" w:space="0" w:color="auto"/>
              <w:right w:val="nil"/>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II. КРАТКОСРОЧНЫЕ АКТИВЫ</w:t>
            </w:r>
          </w:p>
        </w:tc>
        <w:tc>
          <w:tcPr>
            <w:tcW w:w="1140" w:type="dxa"/>
            <w:tcBorders>
              <w:top w:val="single" w:sz="4" w:space="0" w:color="auto"/>
              <w:left w:val="nil"/>
              <w:bottom w:val="single" w:sz="4" w:space="0" w:color="auto"/>
              <w:right w:val="nil"/>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r>
      <w:tr w:rsidR="005B325A" w:rsidRPr="00546722" w:rsidTr="00205EDE">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Запасы</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210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92344B" w:rsidP="0092344B">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113</w:t>
            </w:r>
            <w:r w:rsidR="005B325A"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41</w:t>
            </w:r>
            <w:r w:rsidR="005B325A" w:rsidRPr="00546722">
              <w:rPr>
                <w:rFonts w:ascii="Times New Roman" w:eastAsia="Times New Roman" w:hAnsi="Times New Roman"/>
                <w:sz w:val="18"/>
                <w:szCs w:val="18"/>
                <w:lang w:eastAsia="ru-RU"/>
              </w:rPr>
              <w:t xml:space="preserve">7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91 357 </w:t>
            </w:r>
          </w:p>
        </w:tc>
      </w:tr>
      <w:tr w:rsidR="005B325A" w:rsidRPr="00546722" w:rsidTr="00205EDE">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в том числе:</w:t>
            </w:r>
          </w:p>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материалы:</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211</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92344B" w:rsidP="005B325A">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76 523</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68 399</w:t>
            </w:r>
          </w:p>
        </w:tc>
      </w:tr>
      <w:tr w:rsidR="005B325A" w:rsidRPr="00546722" w:rsidTr="00205EDE">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животные на выращивании и откормке</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212</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5B325A" w:rsidRPr="00546722" w:rsidTr="00205EDE">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незавершенное производство</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213</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92344B">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w:t>
            </w:r>
            <w:r w:rsidR="0092344B">
              <w:rPr>
                <w:rFonts w:ascii="Times New Roman" w:eastAsia="Times New Roman" w:hAnsi="Times New Roman"/>
                <w:sz w:val="18"/>
                <w:szCs w:val="18"/>
                <w:lang w:eastAsia="ru-RU"/>
              </w:rPr>
              <w:t>7</w:t>
            </w:r>
            <w:r w:rsidRPr="00546722">
              <w:rPr>
                <w:rFonts w:ascii="Times New Roman" w:eastAsia="Times New Roman" w:hAnsi="Times New Roman"/>
                <w:sz w:val="18"/>
                <w:szCs w:val="18"/>
                <w:lang w:eastAsia="ru-RU"/>
              </w:rPr>
              <w:t xml:space="preserve"> </w:t>
            </w:r>
            <w:r w:rsidR="0092344B">
              <w:rPr>
                <w:rFonts w:ascii="Times New Roman" w:eastAsia="Times New Roman" w:hAnsi="Times New Roman"/>
                <w:sz w:val="18"/>
                <w:szCs w:val="18"/>
                <w:lang w:eastAsia="ru-RU"/>
              </w:rPr>
              <w:t>403</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15 607</w:t>
            </w:r>
          </w:p>
        </w:tc>
      </w:tr>
      <w:tr w:rsidR="005B325A" w:rsidRPr="00546722" w:rsidTr="00205EDE">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готовая продукция и товары</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214</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92344B" w:rsidP="0092344B">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19</w:t>
            </w:r>
            <w:r w:rsidR="005B325A"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49</w:t>
            </w:r>
            <w:r w:rsidR="005B325A" w:rsidRPr="00546722">
              <w:rPr>
                <w:rFonts w:ascii="Times New Roman" w:eastAsia="Times New Roman" w:hAnsi="Times New Roman"/>
                <w:sz w:val="18"/>
                <w:szCs w:val="18"/>
                <w:lang w:eastAsia="ru-RU"/>
              </w:rPr>
              <w:t>1</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7 351</w:t>
            </w:r>
          </w:p>
        </w:tc>
      </w:tr>
      <w:tr w:rsidR="005B325A" w:rsidRPr="00546722" w:rsidTr="00205EDE">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товары отгруженные</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215</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5B325A" w:rsidRPr="00546722" w:rsidTr="00205EDE">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запасы</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216</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5B325A" w:rsidRPr="00546722" w:rsidTr="00205EDE">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Долгосрочные активы, предназначенные для реализации</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220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5B325A" w:rsidRPr="00546722" w:rsidTr="005A3CF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Расходы будущих периодов</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230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92344B">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sidR="0092344B">
              <w:rPr>
                <w:rFonts w:ascii="Times New Roman" w:eastAsia="Times New Roman" w:hAnsi="Times New Roman"/>
                <w:sz w:val="18"/>
                <w:szCs w:val="18"/>
                <w:lang w:eastAsia="ru-RU"/>
              </w:rPr>
              <w:t>526</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1 223 </w:t>
            </w:r>
          </w:p>
        </w:tc>
      </w:tr>
      <w:tr w:rsidR="005B325A" w:rsidRPr="00546722" w:rsidTr="005A3CF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Налог на добавленную стоимость по приобретенным товарам, работам, услугам</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240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92344B" w:rsidP="005B325A">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2</w:t>
            </w:r>
            <w:r w:rsidR="005B325A"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10  </w:t>
            </w:r>
          </w:p>
        </w:tc>
      </w:tr>
      <w:tr w:rsidR="005B325A" w:rsidRPr="00546722" w:rsidTr="005A3CF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Краткосрочная дебиторская задолженность</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250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92344B">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sidR="0092344B">
              <w:rPr>
                <w:rFonts w:ascii="Times New Roman" w:eastAsia="Times New Roman" w:hAnsi="Times New Roman"/>
                <w:sz w:val="18"/>
                <w:szCs w:val="18"/>
                <w:lang w:eastAsia="ru-RU"/>
              </w:rPr>
              <w:t>25 260</w:t>
            </w:r>
            <w:r w:rsidRPr="00546722">
              <w:rPr>
                <w:rFonts w:ascii="Times New Roman" w:eastAsia="Times New Roman" w:hAnsi="Times New Roman"/>
                <w:sz w:val="18"/>
                <w:szCs w:val="18"/>
                <w:lang w:val="en-US" w:eastAsia="ru-RU"/>
              </w:rPr>
              <w:t xml:space="preserve"> </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41 237</w:t>
            </w:r>
            <w:r w:rsidRPr="00546722">
              <w:rPr>
                <w:rFonts w:ascii="Times New Roman" w:eastAsia="Times New Roman" w:hAnsi="Times New Roman"/>
                <w:sz w:val="18"/>
                <w:szCs w:val="18"/>
                <w:lang w:val="en-US" w:eastAsia="ru-RU"/>
              </w:rPr>
              <w:t xml:space="preserve"> </w:t>
            </w:r>
            <w:r w:rsidRPr="00546722">
              <w:rPr>
                <w:rFonts w:ascii="Times New Roman" w:eastAsia="Times New Roman" w:hAnsi="Times New Roman"/>
                <w:sz w:val="18"/>
                <w:szCs w:val="18"/>
                <w:lang w:eastAsia="ru-RU"/>
              </w:rPr>
              <w:t xml:space="preserve"> </w:t>
            </w:r>
          </w:p>
        </w:tc>
      </w:tr>
      <w:tr w:rsidR="005B325A" w:rsidRPr="00546722" w:rsidTr="005A3CF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Краткосрочные финансовые вложения</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260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5B325A" w:rsidRPr="00546722" w:rsidTr="005A3CF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Денежные средства и их эквиваленты</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270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92344B">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w:t>
            </w:r>
            <w:r w:rsidR="0092344B">
              <w:rPr>
                <w:rFonts w:ascii="Times New Roman" w:eastAsia="Times New Roman" w:hAnsi="Times New Roman"/>
                <w:sz w:val="18"/>
                <w:szCs w:val="18"/>
                <w:lang w:eastAsia="ru-RU"/>
              </w:rPr>
              <w:t>2</w:t>
            </w:r>
            <w:r w:rsidRPr="00546722">
              <w:rPr>
                <w:rFonts w:ascii="Times New Roman" w:eastAsia="Times New Roman" w:hAnsi="Times New Roman"/>
                <w:sz w:val="18"/>
                <w:szCs w:val="18"/>
                <w:lang w:eastAsia="ru-RU"/>
              </w:rPr>
              <w:t xml:space="preserve"> </w:t>
            </w:r>
            <w:r w:rsidR="0092344B">
              <w:rPr>
                <w:rFonts w:ascii="Times New Roman" w:eastAsia="Times New Roman" w:hAnsi="Times New Roman"/>
                <w:sz w:val="18"/>
                <w:szCs w:val="18"/>
                <w:lang w:eastAsia="ru-RU"/>
              </w:rPr>
              <w:t>593</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21 936 </w:t>
            </w:r>
          </w:p>
        </w:tc>
      </w:tr>
      <w:tr w:rsidR="005B325A" w:rsidRPr="00546722" w:rsidTr="005A3CF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tcPr>
          <w:p w:rsidR="005B325A" w:rsidRPr="00546722" w:rsidRDefault="005B325A" w:rsidP="005B325A">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краткосрочные активы</w:t>
            </w:r>
          </w:p>
        </w:tc>
        <w:tc>
          <w:tcPr>
            <w:tcW w:w="1140"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280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5B325A" w:rsidRPr="00546722" w:rsidRDefault="005B325A" w:rsidP="005B325A">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5B325A" w:rsidRPr="00546722" w:rsidTr="004B6A44">
        <w:trPr>
          <w:trHeight w:val="227"/>
        </w:trPr>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ИТОГО по разделу II</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290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92344B">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1</w:t>
            </w:r>
            <w:r w:rsidR="0092344B">
              <w:rPr>
                <w:rFonts w:ascii="Times New Roman" w:eastAsia="Times New Roman" w:hAnsi="Times New Roman"/>
                <w:b/>
                <w:bCs/>
                <w:sz w:val="18"/>
                <w:szCs w:val="18"/>
                <w:lang w:eastAsia="ru-RU"/>
              </w:rPr>
              <w:t>61</w:t>
            </w:r>
            <w:r w:rsidRPr="00546722">
              <w:rPr>
                <w:rFonts w:ascii="Times New Roman" w:eastAsia="Times New Roman" w:hAnsi="Times New Roman"/>
                <w:b/>
                <w:bCs/>
                <w:sz w:val="18"/>
                <w:szCs w:val="18"/>
                <w:lang w:eastAsia="ru-RU"/>
              </w:rPr>
              <w:t xml:space="preserve"> 7</w:t>
            </w:r>
            <w:r w:rsidR="0092344B">
              <w:rPr>
                <w:rFonts w:ascii="Times New Roman" w:eastAsia="Times New Roman" w:hAnsi="Times New Roman"/>
                <w:b/>
                <w:bCs/>
                <w:sz w:val="18"/>
                <w:szCs w:val="18"/>
                <w:lang w:eastAsia="ru-RU"/>
              </w:rPr>
              <w:t>98</w:t>
            </w:r>
            <w:r w:rsidRPr="00546722">
              <w:rPr>
                <w:rFonts w:ascii="Times New Roman" w:eastAsia="Times New Roman" w:hAnsi="Times New Roman"/>
                <w:b/>
                <w:bCs/>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155 763 </w:t>
            </w:r>
          </w:p>
        </w:tc>
      </w:tr>
      <w:tr w:rsidR="005B325A" w:rsidRPr="00546722" w:rsidTr="004B6A44">
        <w:trPr>
          <w:trHeight w:val="227"/>
        </w:trPr>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БАЛАНС</w:t>
            </w:r>
          </w:p>
        </w:tc>
        <w:tc>
          <w:tcPr>
            <w:tcW w:w="1140"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5B325A">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300</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92344B">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w:t>
            </w:r>
            <w:r w:rsidR="0092344B">
              <w:rPr>
                <w:rFonts w:ascii="Times New Roman" w:eastAsia="Times New Roman" w:hAnsi="Times New Roman"/>
                <w:b/>
                <w:bCs/>
                <w:sz w:val="18"/>
                <w:szCs w:val="18"/>
                <w:lang w:eastAsia="ru-RU"/>
              </w:rPr>
              <w:t>414</w:t>
            </w:r>
            <w:r w:rsidRPr="00546722">
              <w:rPr>
                <w:rFonts w:ascii="Times New Roman" w:eastAsia="Times New Roman" w:hAnsi="Times New Roman"/>
                <w:b/>
                <w:bCs/>
                <w:sz w:val="18"/>
                <w:szCs w:val="18"/>
                <w:lang w:eastAsia="ru-RU"/>
              </w:rPr>
              <w:t xml:space="preserve"> </w:t>
            </w:r>
            <w:r w:rsidR="0092344B">
              <w:rPr>
                <w:rFonts w:ascii="Times New Roman" w:eastAsia="Times New Roman" w:hAnsi="Times New Roman"/>
                <w:b/>
                <w:bCs/>
                <w:sz w:val="18"/>
                <w:szCs w:val="18"/>
                <w:lang w:eastAsia="ru-RU"/>
              </w:rPr>
              <w:t>595</w:t>
            </w:r>
            <w:r w:rsidRPr="00546722">
              <w:rPr>
                <w:rFonts w:ascii="Times New Roman" w:eastAsia="Times New Roman" w:hAnsi="Times New Roman"/>
                <w:b/>
                <w:bCs/>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5B325A" w:rsidRPr="00546722" w:rsidRDefault="005B325A" w:rsidP="0092344B">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384 5</w:t>
            </w:r>
            <w:r w:rsidR="0092344B">
              <w:rPr>
                <w:rFonts w:ascii="Times New Roman" w:eastAsia="Times New Roman" w:hAnsi="Times New Roman"/>
                <w:b/>
                <w:bCs/>
                <w:sz w:val="18"/>
                <w:szCs w:val="18"/>
                <w:lang w:eastAsia="ru-RU"/>
              </w:rPr>
              <w:t>29</w:t>
            </w:r>
            <w:r w:rsidRPr="00546722">
              <w:rPr>
                <w:rFonts w:ascii="Times New Roman" w:eastAsia="Times New Roman" w:hAnsi="Times New Roman"/>
                <w:b/>
                <w:bCs/>
                <w:sz w:val="18"/>
                <w:szCs w:val="18"/>
                <w:lang w:eastAsia="ru-RU"/>
              </w:rPr>
              <w:t xml:space="preserve"> </w:t>
            </w:r>
          </w:p>
        </w:tc>
      </w:tr>
      <w:tr w:rsidR="003E7B53" w:rsidRPr="00546722" w:rsidTr="004B6A44">
        <w:trPr>
          <w:trHeight w:val="227"/>
        </w:trPr>
        <w:tc>
          <w:tcPr>
            <w:tcW w:w="8363" w:type="dxa"/>
            <w:gridSpan w:val="4"/>
            <w:tcBorders>
              <w:left w:val="nil"/>
              <w:bottom w:val="single" w:sz="4" w:space="0" w:color="auto"/>
              <w:right w:val="nil"/>
            </w:tcBorders>
            <w:shd w:val="clear" w:color="000000" w:fill="FFFFFF"/>
            <w:vAlign w:val="bottom"/>
            <w:hideMark/>
          </w:tcPr>
          <w:p w:rsidR="003E7B53" w:rsidRPr="00546722" w:rsidRDefault="003E7B53" w:rsidP="003E7B53">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w:t>
            </w:r>
          </w:p>
        </w:tc>
      </w:tr>
      <w:tr w:rsidR="003E7B53" w:rsidRPr="00546722" w:rsidTr="004B6A44">
        <w:trPr>
          <w:trHeight w:val="227"/>
        </w:trPr>
        <w:tc>
          <w:tcPr>
            <w:tcW w:w="4677"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3E7B53" w:rsidRPr="00546722" w:rsidRDefault="003E7B53" w:rsidP="003E7B53">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Собственный капитал и обязательства</w:t>
            </w:r>
          </w:p>
        </w:tc>
        <w:tc>
          <w:tcPr>
            <w:tcW w:w="11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7B53" w:rsidRPr="00546722" w:rsidRDefault="003E7B53" w:rsidP="003E7B53">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Код строки</w:t>
            </w:r>
          </w:p>
        </w:tc>
        <w:tc>
          <w:tcPr>
            <w:tcW w:w="1273" w:type="dxa"/>
            <w:tcBorders>
              <w:top w:val="single" w:sz="4" w:space="0" w:color="auto"/>
              <w:left w:val="nil"/>
              <w:bottom w:val="nil"/>
              <w:right w:val="nil"/>
            </w:tcBorders>
            <w:shd w:val="clear" w:color="auto" w:fill="auto"/>
            <w:hideMark/>
          </w:tcPr>
          <w:p w:rsidR="003E7B53" w:rsidRPr="00546722" w:rsidRDefault="003E7B53" w:rsidP="003E7B53">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На 31 декабря</w:t>
            </w:r>
          </w:p>
        </w:tc>
        <w:tc>
          <w:tcPr>
            <w:tcW w:w="1273" w:type="dxa"/>
            <w:tcBorders>
              <w:top w:val="single" w:sz="4" w:space="0" w:color="auto"/>
              <w:left w:val="single" w:sz="4" w:space="0" w:color="auto"/>
              <w:bottom w:val="nil"/>
              <w:right w:val="single" w:sz="4" w:space="0" w:color="auto"/>
            </w:tcBorders>
            <w:shd w:val="clear" w:color="auto" w:fill="auto"/>
            <w:hideMark/>
          </w:tcPr>
          <w:p w:rsidR="003E7B53" w:rsidRPr="00546722" w:rsidRDefault="003E7B53" w:rsidP="003E7B53">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На 31 декабря</w:t>
            </w:r>
          </w:p>
        </w:tc>
      </w:tr>
      <w:tr w:rsidR="003E7B53" w:rsidRPr="00546722" w:rsidTr="004B6A44">
        <w:trPr>
          <w:trHeight w:val="227"/>
        </w:trPr>
        <w:tc>
          <w:tcPr>
            <w:tcW w:w="4677"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3E7B53" w:rsidRPr="00546722" w:rsidRDefault="003E7B53" w:rsidP="003E7B53">
            <w:pPr>
              <w:spacing w:after="0" w:line="240" w:lineRule="auto"/>
              <w:rPr>
                <w:rFonts w:ascii="Times New Roman" w:eastAsia="Times New Roman" w:hAnsi="Times New Roman"/>
                <w:sz w:val="18"/>
                <w:szCs w:val="18"/>
                <w:lang w:eastAsia="ru-RU"/>
              </w:rPr>
            </w:pPr>
          </w:p>
        </w:tc>
        <w:tc>
          <w:tcPr>
            <w:tcW w:w="1140" w:type="dxa"/>
            <w:vMerge/>
            <w:tcBorders>
              <w:top w:val="nil"/>
              <w:left w:val="single" w:sz="4" w:space="0" w:color="auto"/>
              <w:bottom w:val="single" w:sz="4" w:space="0" w:color="000000"/>
              <w:right w:val="single" w:sz="4" w:space="0" w:color="auto"/>
            </w:tcBorders>
            <w:shd w:val="clear" w:color="auto" w:fill="auto"/>
            <w:vAlign w:val="center"/>
            <w:hideMark/>
          </w:tcPr>
          <w:p w:rsidR="003E7B53" w:rsidRPr="00546722" w:rsidRDefault="003E7B53" w:rsidP="003E7B53">
            <w:pPr>
              <w:spacing w:after="0" w:line="240" w:lineRule="auto"/>
              <w:rPr>
                <w:rFonts w:ascii="Times New Roman" w:eastAsia="Times New Roman" w:hAnsi="Times New Roman"/>
                <w:sz w:val="18"/>
                <w:szCs w:val="18"/>
                <w:lang w:eastAsia="ru-RU"/>
              </w:rPr>
            </w:pPr>
          </w:p>
        </w:tc>
        <w:tc>
          <w:tcPr>
            <w:tcW w:w="1273" w:type="dxa"/>
            <w:tcBorders>
              <w:top w:val="nil"/>
              <w:left w:val="nil"/>
              <w:bottom w:val="single" w:sz="4" w:space="0" w:color="auto"/>
              <w:right w:val="nil"/>
            </w:tcBorders>
            <w:shd w:val="clear" w:color="auto" w:fill="auto"/>
            <w:hideMark/>
          </w:tcPr>
          <w:p w:rsidR="003E7B53" w:rsidRPr="00546722" w:rsidRDefault="00CC6765" w:rsidP="00FE328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202</w:t>
            </w:r>
            <w:r w:rsidR="00FE3280">
              <w:rPr>
                <w:rFonts w:ascii="Times New Roman" w:eastAsia="Times New Roman" w:hAnsi="Times New Roman"/>
                <w:sz w:val="18"/>
                <w:szCs w:val="18"/>
                <w:lang w:eastAsia="ru-RU"/>
              </w:rPr>
              <w:t>5</w:t>
            </w:r>
            <w:r w:rsidR="003E7B53" w:rsidRPr="00546722">
              <w:rPr>
                <w:rFonts w:ascii="Times New Roman" w:eastAsia="Times New Roman" w:hAnsi="Times New Roman"/>
                <w:sz w:val="18"/>
                <w:szCs w:val="18"/>
                <w:lang w:eastAsia="ru-RU"/>
              </w:rPr>
              <w:t xml:space="preserve"> года</w:t>
            </w:r>
          </w:p>
        </w:tc>
        <w:tc>
          <w:tcPr>
            <w:tcW w:w="1273" w:type="dxa"/>
            <w:tcBorders>
              <w:top w:val="nil"/>
              <w:left w:val="single" w:sz="4" w:space="0" w:color="auto"/>
              <w:bottom w:val="single" w:sz="4" w:space="0" w:color="auto"/>
              <w:right w:val="single" w:sz="4" w:space="0" w:color="auto"/>
            </w:tcBorders>
            <w:shd w:val="clear" w:color="auto" w:fill="auto"/>
            <w:hideMark/>
          </w:tcPr>
          <w:p w:rsidR="003E7B53" w:rsidRPr="00546722" w:rsidRDefault="00CC6765" w:rsidP="00FE328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202</w:t>
            </w:r>
            <w:r w:rsidR="00FE3280">
              <w:rPr>
                <w:rFonts w:ascii="Times New Roman" w:eastAsia="Times New Roman" w:hAnsi="Times New Roman"/>
                <w:sz w:val="18"/>
                <w:szCs w:val="18"/>
                <w:lang w:eastAsia="ru-RU"/>
              </w:rPr>
              <w:t>4</w:t>
            </w:r>
            <w:r w:rsidR="003E7B53" w:rsidRPr="00546722">
              <w:rPr>
                <w:rFonts w:ascii="Times New Roman" w:eastAsia="Times New Roman" w:hAnsi="Times New Roman"/>
                <w:sz w:val="18"/>
                <w:szCs w:val="18"/>
                <w:lang w:eastAsia="ru-RU"/>
              </w:rPr>
              <w:t xml:space="preserve"> года</w:t>
            </w:r>
          </w:p>
        </w:tc>
      </w:tr>
      <w:tr w:rsidR="003E7B53" w:rsidRPr="00546722" w:rsidTr="004B6A44">
        <w:trPr>
          <w:trHeight w:val="227"/>
        </w:trPr>
        <w:tc>
          <w:tcPr>
            <w:tcW w:w="4677" w:type="dxa"/>
            <w:tcBorders>
              <w:top w:val="single" w:sz="4" w:space="0" w:color="auto"/>
              <w:left w:val="single" w:sz="4" w:space="0" w:color="auto"/>
              <w:bottom w:val="nil"/>
              <w:right w:val="single" w:sz="4" w:space="0" w:color="000000"/>
            </w:tcBorders>
            <w:shd w:val="clear" w:color="auto" w:fill="auto"/>
            <w:vAlign w:val="bottom"/>
            <w:hideMark/>
          </w:tcPr>
          <w:p w:rsidR="003E7B53" w:rsidRPr="00546722" w:rsidRDefault="003E7B53" w:rsidP="003E7B53">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w:t>
            </w:r>
          </w:p>
        </w:tc>
        <w:tc>
          <w:tcPr>
            <w:tcW w:w="1140" w:type="dxa"/>
            <w:tcBorders>
              <w:top w:val="nil"/>
              <w:left w:val="nil"/>
              <w:bottom w:val="nil"/>
              <w:right w:val="single" w:sz="4" w:space="0" w:color="auto"/>
            </w:tcBorders>
            <w:shd w:val="clear" w:color="auto" w:fill="auto"/>
            <w:vAlign w:val="bottom"/>
            <w:hideMark/>
          </w:tcPr>
          <w:p w:rsidR="003E7B53" w:rsidRPr="00546722" w:rsidRDefault="003E7B53" w:rsidP="003E7B53">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w:t>
            </w:r>
          </w:p>
        </w:tc>
        <w:tc>
          <w:tcPr>
            <w:tcW w:w="1273" w:type="dxa"/>
            <w:tcBorders>
              <w:top w:val="nil"/>
              <w:left w:val="nil"/>
              <w:bottom w:val="nil"/>
              <w:right w:val="nil"/>
            </w:tcBorders>
            <w:shd w:val="clear" w:color="auto" w:fill="auto"/>
            <w:vAlign w:val="bottom"/>
            <w:hideMark/>
          </w:tcPr>
          <w:p w:rsidR="003E7B53" w:rsidRPr="00546722" w:rsidRDefault="003E7B53" w:rsidP="003E7B53">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w:t>
            </w:r>
          </w:p>
        </w:tc>
        <w:tc>
          <w:tcPr>
            <w:tcW w:w="1273" w:type="dxa"/>
            <w:tcBorders>
              <w:top w:val="nil"/>
              <w:left w:val="single" w:sz="4" w:space="0" w:color="auto"/>
              <w:bottom w:val="nil"/>
              <w:right w:val="single" w:sz="4" w:space="0" w:color="auto"/>
            </w:tcBorders>
            <w:shd w:val="clear" w:color="auto" w:fill="auto"/>
            <w:vAlign w:val="bottom"/>
            <w:hideMark/>
          </w:tcPr>
          <w:p w:rsidR="003E7B53" w:rsidRPr="00546722" w:rsidRDefault="003E7B53" w:rsidP="003E7B53">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w:t>
            </w:r>
          </w:p>
        </w:tc>
      </w:tr>
      <w:tr w:rsidR="003E7B53" w:rsidRPr="00546722" w:rsidTr="004D2B77">
        <w:trPr>
          <w:trHeight w:val="227"/>
        </w:trPr>
        <w:tc>
          <w:tcPr>
            <w:tcW w:w="4677" w:type="dxa"/>
            <w:tcBorders>
              <w:top w:val="single" w:sz="4" w:space="0" w:color="auto"/>
              <w:left w:val="single" w:sz="4" w:space="0" w:color="auto"/>
              <w:bottom w:val="single" w:sz="4" w:space="0" w:color="auto"/>
              <w:right w:val="nil"/>
            </w:tcBorders>
            <w:shd w:val="clear" w:color="auto" w:fill="auto"/>
            <w:vAlign w:val="bottom"/>
            <w:hideMark/>
          </w:tcPr>
          <w:p w:rsidR="003E7B53" w:rsidRPr="00546722" w:rsidRDefault="003E7B53" w:rsidP="003E7B53">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III. СОБСТВЕННЫЙ КАПИТАЛ</w:t>
            </w:r>
          </w:p>
        </w:tc>
        <w:tc>
          <w:tcPr>
            <w:tcW w:w="1140" w:type="dxa"/>
            <w:tcBorders>
              <w:top w:val="single" w:sz="4" w:space="0" w:color="auto"/>
              <w:left w:val="nil"/>
              <w:bottom w:val="single" w:sz="4" w:space="0" w:color="auto"/>
              <w:right w:val="nil"/>
            </w:tcBorders>
            <w:shd w:val="clear" w:color="auto" w:fill="auto"/>
            <w:vAlign w:val="bottom"/>
            <w:hideMark/>
          </w:tcPr>
          <w:p w:rsidR="003E7B53" w:rsidRPr="00546722" w:rsidRDefault="003E7B53" w:rsidP="003E7B53">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nil"/>
            </w:tcBorders>
            <w:shd w:val="clear" w:color="auto" w:fill="auto"/>
            <w:vAlign w:val="bottom"/>
            <w:hideMark/>
          </w:tcPr>
          <w:p w:rsidR="003E7B53" w:rsidRPr="00546722" w:rsidRDefault="003E7B53" w:rsidP="003E7B53">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3E7B53" w:rsidRPr="00546722" w:rsidRDefault="003E7B53" w:rsidP="003E7B53">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r>
      <w:tr w:rsidR="00DD2C49" w:rsidRPr="00546722" w:rsidTr="008C2BAA">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Уставный капитал</w:t>
            </w:r>
          </w:p>
        </w:tc>
        <w:tc>
          <w:tcPr>
            <w:tcW w:w="1140"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410</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sidRPr="00546722">
              <w:rPr>
                <w:rFonts w:ascii="Times New Roman" w:eastAsia="Times New Roman" w:hAnsi="Times New Roman"/>
                <w:sz w:val="18"/>
                <w:szCs w:val="18"/>
                <w:lang w:val="en-US" w:eastAsia="ru-RU"/>
              </w:rPr>
              <w:t>225</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sidRPr="00546722">
              <w:rPr>
                <w:rFonts w:ascii="Times New Roman" w:eastAsia="Times New Roman" w:hAnsi="Times New Roman"/>
                <w:sz w:val="18"/>
                <w:szCs w:val="18"/>
                <w:lang w:val="en-US" w:eastAsia="ru-RU"/>
              </w:rPr>
              <w:t>225</w:t>
            </w:r>
            <w:r w:rsidRPr="00546722">
              <w:rPr>
                <w:rFonts w:ascii="Times New Roman" w:eastAsia="Times New Roman" w:hAnsi="Times New Roman"/>
                <w:sz w:val="18"/>
                <w:szCs w:val="18"/>
                <w:lang w:eastAsia="ru-RU"/>
              </w:rPr>
              <w:t xml:space="preserve"> </w:t>
            </w:r>
          </w:p>
        </w:tc>
      </w:tr>
      <w:tr w:rsidR="00DD2C49" w:rsidRPr="00546722" w:rsidTr="008C2BAA">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Неоплаченная часть уставного капитала</w:t>
            </w:r>
          </w:p>
        </w:tc>
        <w:tc>
          <w:tcPr>
            <w:tcW w:w="1140"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420</w:t>
            </w:r>
          </w:p>
        </w:tc>
        <w:tc>
          <w:tcPr>
            <w:tcW w:w="1273"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8C2BAA">
        <w:trPr>
          <w:trHeight w:val="227"/>
        </w:trPr>
        <w:tc>
          <w:tcPr>
            <w:tcW w:w="4677" w:type="dxa"/>
            <w:tcBorders>
              <w:top w:val="nil"/>
              <w:left w:val="single" w:sz="4" w:space="0" w:color="auto"/>
              <w:bottom w:val="single" w:sz="4" w:space="0" w:color="auto"/>
              <w:right w:val="single" w:sz="4" w:space="0" w:color="000000"/>
            </w:tcBorders>
            <w:shd w:val="clear" w:color="auto" w:fill="auto"/>
            <w:vAlign w:val="bottom"/>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Собственные акции (доли в уставном капитале)</w:t>
            </w:r>
          </w:p>
        </w:tc>
        <w:tc>
          <w:tcPr>
            <w:tcW w:w="1140"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430</w:t>
            </w:r>
          </w:p>
        </w:tc>
        <w:tc>
          <w:tcPr>
            <w:tcW w:w="1273"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8C2BAA">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Резервный капитал</w:t>
            </w:r>
          </w:p>
        </w:tc>
        <w:tc>
          <w:tcPr>
            <w:tcW w:w="1140"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440</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w:t>
            </w:r>
            <w:r>
              <w:rPr>
                <w:rFonts w:ascii="Times New Roman" w:eastAsia="Times New Roman" w:hAnsi="Times New Roman"/>
                <w:sz w:val="18"/>
                <w:szCs w:val="18"/>
                <w:lang w:eastAsia="ru-RU"/>
              </w:rPr>
              <w:t>4</w:t>
            </w:r>
            <w:r w:rsidRPr="00546722">
              <w:rPr>
                <w:rFonts w:ascii="Times New Roman" w:eastAsia="Times New Roman" w:hAnsi="Times New Roman"/>
                <w:sz w:val="18"/>
                <w:szCs w:val="18"/>
                <w:lang w:eastAsia="ru-RU"/>
              </w:rPr>
              <w:t xml:space="preserve"> 9</w:t>
            </w:r>
            <w:r>
              <w:rPr>
                <w:rFonts w:ascii="Times New Roman" w:eastAsia="Times New Roman" w:hAnsi="Times New Roman"/>
                <w:sz w:val="18"/>
                <w:szCs w:val="18"/>
                <w:lang w:eastAsia="ru-RU"/>
              </w:rPr>
              <w:t>52</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21 659 </w:t>
            </w:r>
          </w:p>
        </w:tc>
      </w:tr>
      <w:tr w:rsidR="00DD2C49" w:rsidRPr="00546722" w:rsidTr="008C2BAA">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Добавочный капитал</w:t>
            </w:r>
          </w:p>
        </w:tc>
        <w:tc>
          <w:tcPr>
            <w:tcW w:w="1140"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450</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w:t>
            </w:r>
            <w:r>
              <w:rPr>
                <w:rFonts w:ascii="Times New Roman" w:eastAsia="Times New Roman" w:hAnsi="Times New Roman"/>
                <w:sz w:val="18"/>
                <w:szCs w:val="18"/>
                <w:lang w:eastAsia="ru-RU"/>
              </w:rPr>
              <w:t>18</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036</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206 1</w:t>
            </w:r>
            <w:r>
              <w:rPr>
                <w:rFonts w:ascii="Times New Roman" w:eastAsia="Times New Roman" w:hAnsi="Times New Roman"/>
                <w:sz w:val="18"/>
                <w:szCs w:val="18"/>
                <w:lang w:eastAsia="ru-RU"/>
              </w:rPr>
              <w:t>55</w:t>
            </w:r>
            <w:r w:rsidRPr="00546722">
              <w:rPr>
                <w:rFonts w:ascii="Times New Roman" w:eastAsia="Times New Roman" w:hAnsi="Times New Roman"/>
                <w:sz w:val="18"/>
                <w:szCs w:val="18"/>
                <w:lang w:eastAsia="ru-RU"/>
              </w:rPr>
              <w:t xml:space="preserve"> </w:t>
            </w:r>
          </w:p>
        </w:tc>
      </w:tr>
      <w:tr w:rsidR="00DD2C49" w:rsidRPr="00546722" w:rsidTr="008C2BAA">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Нераспределенная прибыль (непокрытый убыток)</w:t>
            </w:r>
          </w:p>
        </w:tc>
        <w:tc>
          <w:tcPr>
            <w:tcW w:w="1140"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460</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sidRPr="00546722">
              <w:rPr>
                <w:rFonts w:ascii="Times New Roman" w:eastAsia="Times New Roman" w:hAnsi="Times New Roman"/>
                <w:sz w:val="18"/>
                <w:szCs w:val="18"/>
                <w:lang w:val="en-US" w:eastAsia="ru-RU"/>
              </w:rPr>
              <w:t>1</w:t>
            </w:r>
            <w:r>
              <w:rPr>
                <w:rFonts w:ascii="Times New Roman" w:eastAsia="Times New Roman" w:hAnsi="Times New Roman"/>
                <w:sz w:val="18"/>
                <w:szCs w:val="18"/>
                <w:lang w:eastAsia="ru-RU"/>
              </w:rPr>
              <w:t>33</w:t>
            </w:r>
            <w:r w:rsidRPr="00546722">
              <w:rPr>
                <w:rFonts w:ascii="Times New Roman" w:eastAsia="Times New Roman" w:hAnsi="Times New Roman"/>
                <w:sz w:val="18"/>
                <w:szCs w:val="18"/>
                <w:lang w:eastAsia="ru-RU"/>
              </w:rPr>
              <w:t xml:space="preserve"> 9</w:t>
            </w:r>
            <w:r>
              <w:rPr>
                <w:rFonts w:ascii="Times New Roman" w:eastAsia="Times New Roman" w:hAnsi="Times New Roman"/>
                <w:sz w:val="18"/>
                <w:szCs w:val="18"/>
                <w:lang w:eastAsia="ru-RU"/>
              </w:rPr>
              <w:t>78</w:t>
            </w:r>
            <w:r w:rsidRPr="00546722">
              <w:rPr>
                <w:rFonts w:ascii="Times New Roman" w:eastAsia="Times New Roman" w:hAnsi="Times New Roman"/>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sidRPr="00546722">
              <w:rPr>
                <w:rFonts w:ascii="Times New Roman" w:eastAsia="Times New Roman" w:hAnsi="Times New Roman"/>
                <w:sz w:val="18"/>
                <w:szCs w:val="18"/>
                <w:lang w:val="en-US" w:eastAsia="ru-RU"/>
              </w:rPr>
              <w:t>1</w:t>
            </w:r>
            <w:r w:rsidRPr="00546722">
              <w:rPr>
                <w:rFonts w:ascii="Times New Roman" w:eastAsia="Times New Roman" w:hAnsi="Times New Roman"/>
                <w:sz w:val="18"/>
                <w:szCs w:val="18"/>
                <w:lang w:eastAsia="ru-RU"/>
              </w:rPr>
              <w:t>27 9</w:t>
            </w:r>
            <w:r>
              <w:rPr>
                <w:rFonts w:ascii="Times New Roman" w:eastAsia="Times New Roman" w:hAnsi="Times New Roman"/>
                <w:sz w:val="18"/>
                <w:szCs w:val="18"/>
                <w:lang w:eastAsia="ru-RU"/>
              </w:rPr>
              <w:t>79</w:t>
            </w:r>
            <w:r w:rsidRPr="00546722">
              <w:rPr>
                <w:rFonts w:ascii="Times New Roman" w:eastAsia="Times New Roman" w:hAnsi="Times New Roman"/>
                <w:sz w:val="18"/>
                <w:szCs w:val="18"/>
                <w:lang w:eastAsia="ru-RU"/>
              </w:rPr>
              <w:t xml:space="preserve"> </w:t>
            </w:r>
          </w:p>
        </w:tc>
      </w:tr>
      <w:tr w:rsidR="00DD2C49" w:rsidRPr="00546722" w:rsidTr="008C2BAA">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Чистая прибыль (убыток) отчетного периода</w:t>
            </w:r>
          </w:p>
        </w:tc>
        <w:tc>
          <w:tcPr>
            <w:tcW w:w="1140"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470</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0   </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0   </w:t>
            </w:r>
          </w:p>
        </w:tc>
      </w:tr>
      <w:tr w:rsidR="00DD2C49" w:rsidRPr="00546722" w:rsidTr="008C2BAA">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Целевое финансирование</w:t>
            </w:r>
          </w:p>
        </w:tc>
        <w:tc>
          <w:tcPr>
            <w:tcW w:w="1140"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480</w:t>
            </w:r>
          </w:p>
        </w:tc>
        <w:tc>
          <w:tcPr>
            <w:tcW w:w="1273"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bottom"/>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0E568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ИТОГО по разделу III</w:t>
            </w:r>
          </w:p>
        </w:tc>
        <w:tc>
          <w:tcPr>
            <w:tcW w:w="1140"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490</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3</w:t>
            </w:r>
            <w:r>
              <w:rPr>
                <w:rFonts w:ascii="Times New Roman" w:eastAsia="Times New Roman" w:hAnsi="Times New Roman"/>
                <w:b/>
                <w:bCs/>
                <w:sz w:val="18"/>
                <w:szCs w:val="18"/>
                <w:lang w:eastAsia="ru-RU"/>
              </w:rPr>
              <w:t>77</w:t>
            </w:r>
            <w:r w:rsidRPr="00546722">
              <w:rPr>
                <w:rFonts w:ascii="Times New Roman" w:eastAsia="Times New Roman" w:hAnsi="Times New Roman"/>
                <w:b/>
                <w:bCs/>
                <w:sz w:val="18"/>
                <w:szCs w:val="18"/>
                <w:lang w:eastAsia="ru-RU"/>
              </w:rPr>
              <w:t xml:space="preserve"> </w:t>
            </w:r>
            <w:r>
              <w:rPr>
                <w:rFonts w:ascii="Times New Roman" w:eastAsia="Times New Roman" w:hAnsi="Times New Roman"/>
                <w:b/>
                <w:bCs/>
                <w:sz w:val="18"/>
                <w:szCs w:val="18"/>
                <w:lang w:eastAsia="ru-RU"/>
              </w:rPr>
              <w:t>191</w:t>
            </w:r>
            <w:r w:rsidRPr="00546722">
              <w:rPr>
                <w:rFonts w:ascii="Times New Roman" w:eastAsia="Times New Roman" w:hAnsi="Times New Roman"/>
                <w:b/>
                <w:bCs/>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356 0</w:t>
            </w:r>
            <w:r>
              <w:rPr>
                <w:rFonts w:ascii="Times New Roman" w:eastAsia="Times New Roman" w:hAnsi="Times New Roman"/>
                <w:b/>
                <w:bCs/>
                <w:sz w:val="18"/>
                <w:szCs w:val="18"/>
                <w:lang w:eastAsia="ru-RU"/>
              </w:rPr>
              <w:t>18</w:t>
            </w:r>
            <w:r w:rsidRPr="00546722">
              <w:rPr>
                <w:rFonts w:ascii="Times New Roman" w:eastAsia="Times New Roman" w:hAnsi="Times New Roman"/>
                <w:b/>
                <w:bCs/>
                <w:sz w:val="18"/>
                <w:szCs w:val="18"/>
                <w:lang w:eastAsia="ru-RU"/>
              </w:rPr>
              <w:t xml:space="preserve"> </w:t>
            </w:r>
          </w:p>
        </w:tc>
      </w:tr>
      <w:tr w:rsidR="00DD2C49" w:rsidRPr="00546722" w:rsidTr="0022717E">
        <w:trPr>
          <w:trHeight w:val="227"/>
        </w:trPr>
        <w:tc>
          <w:tcPr>
            <w:tcW w:w="4677" w:type="dxa"/>
            <w:tcBorders>
              <w:top w:val="single" w:sz="4" w:space="0" w:color="auto"/>
              <w:left w:val="single" w:sz="4" w:space="0" w:color="auto"/>
              <w:bottom w:val="single" w:sz="4" w:space="0" w:color="auto"/>
              <w:right w:val="nil"/>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IV. ДОЛГОСРОЧНЫЕ ОБЯЗАТЕЛЬСТВА</w:t>
            </w:r>
          </w:p>
        </w:tc>
        <w:tc>
          <w:tcPr>
            <w:tcW w:w="1140" w:type="dxa"/>
            <w:tcBorders>
              <w:top w:val="single" w:sz="4" w:space="0" w:color="auto"/>
              <w:left w:val="nil"/>
              <w:bottom w:val="single" w:sz="4" w:space="0" w:color="auto"/>
              <w:right w:val="nil"/>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nil"/>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nil"/>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Долгосрочные кредиты и займы</w:t>
            </w:r>
          </w:p>
        </w:tc>
        <w:tc>
          <w:tcPr>
            <w:tcW w:w="1140"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510</w:t>
            </w:r>
          </w:p>
        </w:tc>
        <w:tc>
          <w:tcPr>
            <w:tcW w:w="1273"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Долгосрочные обязательства по лизинговым платежам</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520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Отложенные налоговые обязательства</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530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Доходы будущих периодов</w:t>
            </w:r>
          </w:p>
        </w:tc>
        <w:tc>
          <w:tcPr>
            <w:tcW w:w="1140"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540</w:t>
            </w:r>
          </w:p>
        </w:tc>
        <w:tc>
          <w:tcPr>
            <w:tcW w:w="1273"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9 278</w:t>
            </w:r>
          </w:p>
        </w:tc>
        <w:tc>
          <w:tcPr>
            <w:tcW w:w="1273"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70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Резервы предстоящих платежей</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550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0E568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долгосрочные обязательства</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560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952292">
        <w:trPr>
          <w:trHeight w:val="227"/>
        </w:trPr>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b/>
                <w:bCs/>
                <w:sz w:val="18"/>
                <w:szCs w:val="18"/>
                <w:lang w:val="en-US" w:eastAsia="ru-RU"/>
              </w:rPr>
            </w:pPr>
            <w:r w:rsidRPr="00546722">
              <w:rPr>
                <w:rFonts w:ascii="Times New Roman" w:eastAsia="Times New Roman" w:hAnsi="Times New Roman"/>
                <w:b/>
                <w:bCs/>
                <w:sz w:val="18"/>
                <w:szCs w:val="18"/>
                <w:lang w:eastAsia="ru-RU"/>
              </w:rPr>
              <w:t>ИТОГО по разделу I</w:t>
            </w:r>
            <w:r w:rsidRPr="00546722">
              <w:rPr>
                <w:rFonts w:ascii="Times New Roman" w:eastAsia="Times New Roman" w:hAnsi="Times New Roman"/>
                <w:b/>
                <w:bCs/>
                <w:sz w:val="18"/>
                <w:szCs w:val="18"/>
                <w:lang w:val="en-US" w:eastAsia="ru-RU"/>
              </w:rPr>
              <w:t>V</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590</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Pr>
                <w:rFonts w:ascii="Times New Roman" w:eastAsia="Times New Roman" w:hAnsi="Times New Roman"/>
                <w:b/>
                <w:bCs/>
                <w:sz w:val="18"/>
                <w:szCs w:val="18"/>
                <w:lang w:eastAsia="ru-RU"/>
              </w:rPr>
              <w:t>9 278</w:t>
            </w:r>
            <w:r w:rsidRPr="00546722">
              <w:rPr>
                <w:rFonts w:ascii="Times New Roman" w:eastAsia="Times New Roman" w:hAnsi="Times New Roman"/>
                <w:b/>
                <w:bCs/>
                <w:sz w:val="18"/>
                <w:szCs w:val="18"/>
                <w:lang w:eastAsia="ru-RU"/>
              </w:rPr>
              <w:t xml:space="preserve"> </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70 </w:t>
            </w:r>
          </w:p>
        </w:tc>
      </w:tr>
      <w:tr w:rsidR="00952292" w:rsidRPr="00546722" w:rsidTr="00952292">
        <w:trPr>
          <w:trHeight w:val="227"/>
        </w:trPr>
        <w:tc>
          <w:tcPr>
            <w:tcW w:w="4677" w:type="dxa"/>
            <w:tcBorders>
              <w:top w:val="single" w:sz="4" w:space="0" w:color="auto"/>
              <w:left w:val="single" w:sz="4" w:space="0" w:color="auto"/>
              <w:bottom w:val="single" w:sz="4" w:space="0" w:color="auto"/>
              <w:right w:val="single" w:sz="4" w:space="0" w:color="auto"/>
            </w:tcBorders>
            <w:shd w:val="clear" w:color="auto" w:fill="auto"/>
            <w:vAlign w:val="bottom"/>
          </w:tcPr>
          <w:p w:rsidR="00952292" w:rsidRPr="00546722" w:rsidRDefault="00952292" w:rsidP="00952292">
            <w:pPr>
              <w:spacing w:after="0" w:line="240" w:lineRule="auto"/>
              <w:jc w:val="center"/>
              <w:rPr>
                <w:rFonts w:ascii="Times New Roman" w:eastAsia="Times New Roman" w:hAnsi="Times New Roman"/>
                <w:bCs/>
                <w:sz w:val="18"/>
                <w:szCs w:val="18"/>
                <w:lang w:eastAsia="ru-RU"/>
              </w:rPr>
            </w:pPr>
            <w:r w:rsidRPr="00546722">
              <w:rPr>
                <w:rFonts w:ascii="Times New Roman" w:eastAsia="Times New Roman" w:hAnsi="Times New Roman"/>
                <w:bCs/>
                <w:sz w:val="18"/>
                <w:szCs w:val="18"/>
                <w:lang w:eastAsia="ru-RU"/>
              </w:rPr>
              <w:lastRenderedPageBreak/>
              <w:t>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bottom"/>
          </w:tcPr>
          <w:p w:rsidR="00952292" w:rsidRPr="00546722" w:rsidRDefault="00952292" w:rsidP="00952292">
            <w:pPr>
              <w:spacing w:after="0" w:line="240" w:lineRule="auto"/>
              <w:jc w:val="center"/>
              <w:rPr>
                <w:rFonts w:ascii="Times New Roman" w:eastAsia="Times New Roman" w:hAnsi="Times New Roman"/>
                <w:bCs/>
                <w:sz w:val="18"/>
                <w:szCs w:val="18"/>
                <w:lang w:eastAsia="ru-RU"/>
              </w:rPr>
            </w:pPr>
            <w:r w:rsidRPr="00546722">
              <w:rPr>
                <w:rFonts w:ascii="Times New Roman" w:eastAsia="Times New Roman" w:hAnsi="Times New Roman"/>
                <w:bCs/>
                <w:sz w:val="18"/>
                <w:szCs w:val="18"/>
                <w:lang w:eastAsia="ru-RU"/>
              </w:rPr>
              <w:t>2</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bottom"/>
          </w:tcPr>
          <w:p w:rsidR="00952292" w:rsidRPr="00546722" w:rsidRDefault="00952292" w:rsidP="00952292">
            <w:pPr>
              <w:spacing w:after="0" w:line="240" w:lineRule="auto"/>
              <w:jc w:val="center"/>
              <w:rPr>
                <w:rFonts w:ascii="Times New Roman" w:eastAsia="Times New Roman" w:hAnsi="Times New Roman"/>
                <w:bCs/>
                <w:sz w:val="18"/>
                <w:szCs w:val="18"/>
                <w:lang w:eastAsia="ru-RU"/>
              </w:rPr>
            </w:pPr>
            <w:r w:rsidRPr="00546722">
              <w:rPr>
                <w:rFonts w:ascii="Times New Roman" w:eastAsia="Times New Roman" w:hAnsi="Times New Roman"/>
                <w:bCs/>
                <w:sz w:val="18"/>
                <w:szCs w:val="18"/>
                <w:lang w:eastAsia="ru-RU"/>
              </w:rPr>
              <w:t>3</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bottom"/>
          </w:tcPr>
          <w:p w:rsidR="00952292" w:rsidRPr="00546722" w:rsidRDefault="00952292" w:rsidP="00952292">
            <w:pPr>
              <w:spacing w:after="0" w:line="240" w:lineRule="auto"/>
              <w:jc w:val="center"/>
              <w:rPr>
                <w:rFonts w:ascii="Times New Roman" w:eastAsia="Times New Roman" w:hAnsi="Times New Roman"/>
                <w:bCs/>
                <w:sz w:val="18"/>
                <w:szCs w:val="18"/>
                <w:lang w:eastAsia="ru-RU"/>
              </w:rPr>
            </w:pPr>
            <w:r w:rsidRPr="00546722">
              <w:rPr>
                <w:rFonts w:ascii="Times New Roman" w:eastAsia="Times New Roman" w:hAnsi="Times New Roman"/>
                <w:bCs/>
                <w:sz w:val="18"/>
                <w:szCs w:val="18"/>
                <w:lang w:eastAsia="ru-RU"/>
              </w:rPr>
              <w:t>4</w:t>
            </w:r>
          </w:p>
        </w:tc>
      </w:tr>
      <w:tr w:rsidR="00952292" w:rsidRPr="00546722" w:rsidTr="00D71AEB">
        <w:trPr>
          <w:trHeight w:val="227"/>
        </w:trPr>
        <w:tc>
          <w:tcPr>
            <w:tcW w:w="4677" w:type="dxa"/>
            <w:tcBorders>
              <w:top w:val="single" w:sz="4" w:space="0" w:color="auto"/>
              <w:left w:val="single" w:sz="4" w:space="0" w:color="auto"/>
              <w:bottom w:val="single" w:sz="4" w:space="0" w:color="auto"/>
              <w:right w:val="nil"/>
            </w:tcBorders>
            <w:shd w:val="clear" w:color="auto" w:fill="auto"/>
            <w:vAlign w:val="bottom"/>
            <w:hideMark/>
          </w:tcPr>
          <w:p w:rsidR="00952292" w:rsidRPr="00546722" w:rsidRDefault="00952292" w:rsidP="00D71AEB">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V. КРАТКОСРОЧНЫЕ ОБЯЗАТЕЛЬСТВА</w:t>
            </w:r>
          </w:p>
        </w:tc>
        <w:tc>
          <w:tcPr>
            <w:tcW w:w="1140" w:type="dxa"/>
            <w:tcBorders>
              <w:top w:val="single" w:sz="4" w:space="0" w:color="auto"/>
              <w:left w:val="nil"/>
              <w:bottom w:val="single" w:sz="4" w:space="0" w:color="auto"/>
              <w:right w:val="nil"/>
            </w:tcBorders>
            <w:shd w:val="clear" w:color="auto" w:fill="auto"/>
            <w:vAlign w:val="bottom"/>
            <w:hideMark/>
          </w:tcPr>
          <w:p w:rsidR="00952292" w:rsidRPr="00546722" w:rsidRDefault="00952292" w:rsidP="00D71AEB">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nil"/>
            </w:tcBorders>
            <w:shd w:val="clear" w:color="auto" w:fill="auto"/>
            <w:vAlign w:val="bottom"/>
            <w:hideMark/>
          </w:tcPr>
          <w:p w:rsidR="00952292" w:rsidRPr="00546722" w:rsidRDefault="00952292" w:rsidP="00D71AEB">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952292" w:rsidRPr="00546722" w:rsidRDefault="00952292" w:rsidP="00D71AEB">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Краткосрочные кредиты и займы</w:t>
            </w:r>
          </w:p>
        </w:tc>
        <w:tc>
          <w:tcPr>
            <w:tcW w:w="1140"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610</w:t>
            </w:r>
          </w:p>
        </w:tc>
        <w:tc>
          <w:tcPr>
            <w:tcW w:w="1273"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hideMark/>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Краткосрочная часть долгосрочных обязательств</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620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Краткосрочная кредиторская задолженность</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28 0</w:t>
            </w:r>
            <w:r>
              <w:rPr>
                <w:rFonts w:ascii="Times New Roman" w:eastAsia="Times New Roman" w:hAnsi="Times New Roman"/>
                <w:sz w:val="18"/>
                <w:szCs w:val="18"/>
                <w:lang w:eastAsia="ru-RU"/>
              </w:rPr>
              <w:t>55</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28 06</w:t>
            </w:r>
            <w:r>
              <w:rPr>
                <w:rFonts w:ascii="Times New Roman" w:eastAsia="Times New Roman" w:hAnsi="Times New Roman"/>
                <w:sz w:val="18"/>
                <w:szCs w:val="18"/>
                <w:lang w:eastAsia="ru-RU"/>
              </w:rPr>
              <w:t>3</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в том числе: </w:t>
            </w:r>
          </w:p>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поставщикам, подрядчикам, исполнителям</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p>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631</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p>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w:t>
            </w:r>
            <w:r>
              <w:rPr>
                <w:rFonts w:ascii="Times New Roman" w:eastAsia="Times New Roman" w:hAnsi="Times New Roman"/>
                <w:sz w:val="18"/>
                <w:szCs w:val="18"/>
                <w:lang w:eastAsia="ru-RU"/>
              </w:rPr>
              <w:t>5</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592</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p>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14 79</w:t>
            </w:r>
            <w:r>
              <w:rPr>
                <w:rFonts w:ascii="Times New Roman" w:eastAsia="Times New Roman" w:hAnsi="Times New Roman"/>
                <w:sz w:val="18"/>
                <w:szCs w:val="18"/>
                <w:lang w:eastAsia="ru-RU"/>
              </w:rPr>
              <w:t>1</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по авансам полученным</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632</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599</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2 720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по налогам и сборам</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633</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2 949</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3 064</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по социальному страхованию и обеспечению</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634</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1 </w:t>
            </w:r>
            <w:r>
              <w:rPr>
                <w:rFonts w:ascii="Times New Roman" w:eastAsia="Times New Roman" w:hAnsi="Times New Roman"/>
                <w:sz w:val="18"/>
                <w:szCs w:val="18"/>
                <w:lang w:eastAsia="ru-RU"/>
              </w:rPr>
              <w:t>832</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1 731</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по оплате труда</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635</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3 </w:t>
            </w:r>
            <w:r>
              <w:rPr>
                <w:rFonts w:ascii="Times New Roman" w:eastAsia="Times New Roman" w:hAnsi="Times New Roman"/>
                <w:sz w:val="18"/>
                <w:szCs w:val="18"/>
                <w:lang w:eastAsia="ru-RU"/>
              </w:rPr>
              <w:t>763</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3 404</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по лизинговым платежам</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636</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собственнику имущества (учредителям, участникам)</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637</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w:t>
            </w:r>
            <w:r>
              <w:rPr>
                <w:rFonts w:ascii="Times New Roman" w:eastAsia="Times New Roman" w:hAnsi="Times New Roman"/>
                <w:sz w:val="18"/>
                <w:szCs w:val="18"/>
                <w:lang w:eastAsia="ru-RU"/>
              </w:rPr>
              <w:t>20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256</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прочим кредиторам</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638</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2 </w:t>
            </w:r>
            <w:r>
              <w:rPr>
                <w:rFonts w:ascii="Times New Roman" w:eastAsia="Times New Roman" w:hAnsi="Times New Roman"/>
                <w:sz w:val="18"/>
                <w:szCs w:val="18"/>
                <w:lang w:eastAsia="ru-RU"/>
              </w:rPr>
              <w:t>100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2 09</w:t>
            </w:r>
            <w:r>
              <w:rPr>
                <w:rFonts w:ascii="Times New Roman" w:eastAsia="Times New Roman" w:hAnsi="Times New Roman"/>
                <w:sz w:val="18"/>
                <w:szCs w:val="18"/>
                <w:lang w:eastAsia="ru-RU"/>
              </w:rPr>
              <w:t>7</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Обязательства, предназначенные для реализации</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640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E30857">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Доходы будущих периодов</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650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71</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378</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Резервы предстоящих платежей</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660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D71AEB">
        <w:trPr>
          <w:trHeight w:val="227"/>
        </w:trPr>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rsidR="00DD2C49" w:rsidRPr="00546722" w:rsidRDefault="00DD2C49" w:rsidP="00DD2C49">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краткосрочные обязательства</w:t>
            </w:r>
          </w:p>
        </w:tc>
        <w:tc>
          <w:tcPr>
            <w:tcW w:w="1140"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670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273" w:type="dxa"/>
            <w:tcBorders>
              <w:top w:val="nil"/>
              <w:left w:val="nil"/>
              <w:bottom w:val="single" w:sz="4" w:space="0" w:color="auto"/>
              <w:right w:val="single" w:sz="4" w:space="0" w:color="auto"/>
            </w:tcBorders>
            <w:shd w:val="clear" w:color="auto" w:fill="auto"/>
            <w:vAlign w:val="center"/>
          </w:tcPr>
          <w:p w:rsidR="00DD2C49" w:rsidRPr="00546722" w:rsidRDefault="00DD2C49" w:rsidP="00DD2C49">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DD2C49" w:rsidRPr="00546722" w:rsidTr="004B6A44">
        <w:trPr>
          <w:trHeight w:val="227"/>
        </w:trPr>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ИТОГО по разделу V</w:t>
            </w:r>
          </w:p>
        </w:tc>
        <w:tc>
          <w:tcPr>
            <w:tcW w:w="1140"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690</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28 </w:t>
            </w:r>
            <w:r>
              <w:rPr>
                <w:rFonts w:ascii="Times New Roman" w:eastAsia="Times New Roman" w:hAnsi="Times New Roman"/>
                <w:b/>
                <w:bCs/>
                <w:sz w:val="18"/>
                <w:szCs w:val="18"/>
                <w:lang w:eastAsia="ru-RU"/>
              </w:rPr>
              <w:t>126</w:t>
            </w:r>
            <w:r w:rsidRPr="00546722">
              <w:rPr>
                <w:rFonts w:ascii="Times New Roman" w:eastAsia="Times New Roman" w:hAnsi="Times New Roman"/>
                <w:b/>
                <w:bCs/>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28 4</w:t>
            </w:r>
            <w:r>
              <w:rPr>
                <w:rFonts w:ascii="Times New Roman" w:eastAsia="Times New Roman" w:hAnsi="Times New Roman"/>
                <w:b/>
                <w:bCs/>
                <w:sz w:val="18"/>
                <w:szCs w:val="18"/>
                <w:lang w:eastAsia="ru-RU"/>
              </w:rPr>
              <w:t>41</w:t>
            </w:r>
            <w:r w:rsidRPr="00546722">
              <w:rPr>
                <w:rFonts w:ascii="Times New Roman" w:eastAsia="Times New Roman" w:hAnsi="Times New Roman"/>
                <w:b/>
                <w:bCs/>
                <w:sz w:val="18"/>
                <w:szCs w:val="18"/>
                <w:lang w:eastAsia="ru-RU"/>
              </w:rPr>
              <w:t xml:space="preserve"> </w:t>
            </w:r>
          </w:p>
        </w:tc>
      </w:tr>
      <w:tr w:rsidR="00DD2C49" w:rsidRPr="00546722" w:rsidTr="004B6A44">
        <w:trPr>
          <w:trHeight w:val="227"/>
        </w:trPr>
        <w:tc>
          <w:tcPr>
            <w:tcW w:w="46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БАЛАНС</w:t>
            </w:r>
          </w:p>
        </w:tc>
        <w:tc>
          <w:tcPr>
            <w:tcW w:w="1140"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700</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w:t>
            </w:r>
            <w:r>
              <w:rPr>
                <w:rFonts w:ascii="Times New Roman" w:eastAsia="Times New Roman" w:hAnsi="Times New Roman"/>
                <w:b/>
                <w:bCs/>
                <w:sz w:val="18"/>
                <w:szCs w:val="18"/>
                <w:lang w:eastAsia="ru-RU"/>
              </w:rPr>
              <w:t>414 595</w:t>
            </w:r>
            <w:r w:rsidRPr="00546722">
              <w:rPr>
                <w:rFonts w:ascii="Times New Roman" w:eastAsia="Times New Roman" w:hAnsi="Times New Roman"/>
                <w:b/>
                <w:bCs/>
                <w:sz w:val="18"/>
                <w:szCs w:val="18"/>
                <w:lang w:eastAsia="ru-RU"/>
              </w:rPr>
              <w:t xml:space="preserve"> </w:t>
            </w:r>
          </w:p>
        </w:tc>
        <w:tc>
          <w:tcPr>
            <w:tcW w:w="1273" w:type="dxa"/>
            <w:tcBorders>
              <w:top w:val="nil"/>
              <w:left w:val="nil"/>
              <w:bottom w:val="single" w:sz="4" w:space="0" w:color="auto"/>
              <w:right w:val="single" w:sz="4" w:space="0" w:color="auto"/>
            </w:tcBorders>
            <w:shd w:val="clear" w:color="auto" w:fill="auto"/>
            <w:vAlign w:val="bottom"/>
            <w:hideMark/>
          </w:tcPr>
          <w:p w:rsidR="00DD2C49" w:rsidRPr="00546722" w:rsidRDefault="00DD2C49" w:rsidP="00DD2C49">
            <w:pPr>
              <w:spacing w:after="0" w:line="240" w:lineRule="auto"/>
              <w:jc w:val="right"/>
              <w:rPr>
                <w:rFonts w:ascii="Times New Roman" w:eastAsia="Times New Roman" w:hAnsi="Times New Roman"/>
                <w:b/>
                <w:bCs/>
                <w:sz w:val="18"/>
                <w:szCs w:val="18"/>
                <w:lang w:eastAsia="ru-RU"/>
              </w:rPr>
            </w:pPr>
            <w:r w:rsidRPr="00546722">
              <w:rPr>
                <w:rFonts w:ascii="Times New Roman" w:eastAsia="Times New Roman" w:hAnsi="Times New Roman"/>
                <w:b/>
                <w:bCs/>
                <w:sz w:val="18"/>
                <w:szCs w:val="18"/>
                <w:lang w:eastAsia="ru-RU"/>
              </w:rPr>
              <w:t xml:space="preserve"> 384 5</w:t>
            </w:r>
            <w:r>
              <w:rPr>
                <w:rFonts w:ascii="Times New Roman" w:eastAsia="Times New Roman" w:hAnsi="Times New Roman"/>
                <w:b/>
                <w:bCs/>
                <w:sz w:val="18"/>
                <w:szCs w:val="18"/>
                <w:lang w:eastAsia="ru-RU"/>
              </w:rPr>
              <w:t>29</w:t>
            </w:r>
            <w:r w:rsidRPr="00546722">
              <w:rPr>
                <w:rFonts w:ascii="Times New Roman" w:eastAsia="Times New Roman" w:hAnsi="Times New Roman"/>
                <w:b/>
                <w:bCs/>
                <w:sz w:val="18"/>
                <w:szCs w:val="18"/>
                <w:lang w:eastAsia="ru-RU"/>
              </w:rPr>
              <w:t xml:space="preserve"> </w:t>
            </w:r>
          </w:p>
        </w:tc>
      </w:tr>
    </w:tbl>
    <w:p w:rsidR="001B67AC" w:rsidRPr="00546722" w:rsidRDefault="001B67AC" w:rsidP="004B6A44">
      <w:pPr>
        <w:spacing w:after="0" w:line="240" w:lineRule="auto"/>
        <w:jc w:val="center"/>
        <w:rPr>
          <w:rFonts w:ascii="Times New Roman" w:eastAsia="Times New Roman" w:hAnsi="Times New Roman"/>
          <w:b/>
          <w:bCs/>
          <w:sz w:val="20"/>
          <w:szCs w:val="20"/>
          <w:lang w:eastAsia="ru-RU"/>
        </w:rPr>
      </w:pPr>
    </w:p>
    <w:p w:rsidR="00363E35" w:rsidRDefault="00363E35" w:rsidP="004B6A44">
      <w:pPr>
        <w:spacing w:after="0" w:line="240" w:lineRule="auto"/>
        <w:jc w:val="center"/>
        <w:rPr>
          <w:rFonts w:ascii="Times New Roman" w:eastAsia="Times New Roman" w:hAnsi="Times New Roman"/>
          <w:b/>
          <w:bCs/>
          <w:sz w:val="20"/>
          <w:szCs w:val="20"/>
          <w:lang w:eastAsia="ru-RU"/>
        </w:rPr>
      </w:pPr>
    </w:p>
    <w:p w:rsidR="004B6A44" w:rsidRPr="0038540D" w:rsidRDefault="004B6A44" w:rsidP="004B6A44">
      <w:pPr>
        <w:spacing w:after="0" w:line="240" w:lineRule="auto"/>
        <w:jc w:val="center"/>
        <w:rPr>
          <w:rFonts w:ascii="Times New Roman" w:eastAsia="Times New Roman" w:hAnsi="Times New Roman"/>
          <w:b/>
          <w:bCs/>
          <w:lang w:eastAsia="ru-RU"/>
        </w:rPr>
      </w:pPr>
      <w:r w:rsidRPr="0038540D">
        <w:rPr>
          <w:rFonts w:ascii="Times New Roman" w:eastAsia="Times New Roman" w:hAnsi="Times New Roman"/>
          <w:b/>
          <w:bCs/>
          <w:lang w:eastAsia="ru-RU"/>
        </w:rPr>
        <w:t>ОТЧЕТ О ПРИБЫЛЯХ И УБЫТКАХ</w:t>
      </w:r>
    </w:p>
    <w:p w:rsidR="004B6A44" w:rsidRPr="0038540D" w:rsidRDefault="004B6A44" w:rsidP="004B6A44">
      <w:pPr>
        <w:spacing w:after="0" w:line="240" w:lineRule="auto"/>
        <w:jc w:val="center"/>
        <w:rPr>
          <w:rFonts w:ascii="Times New Roman" w:eastAsia="Times New Roman" w:hAnsi="Times New Roman"/>
          <w:b/>
          <w:bCs/>
          <w:lang w:eastAsia="ru-RU"/>
        </w:rPr>
      </w:pPr>
      <w:r w:rsidRPr="0038540D">
        <w:rPr>
          <w:rFonts w:ascii="Times New Roman" w:eastAsia="Times New Roman" w:hAnsi="Times New Roman"/>
          <w:b/>
          <w:bCs/>
          <w:lang w:eastAsia="ru-RU"/>
        </w:rPr>
        <w:t>за январь</w:t>
      </w:r>
      <w:r w:rsidR="00B3060D" w:rsidRPr="0038540D">
        <w:rPr>
          <w:rFonts w:ascii="Times New Roman" w:eastAsia="Times New Roman" w:hAnsi="Times New Roman"/>
          <w:b/>
          <w:bCs/>
          <w:lang w:eastAsia="ru-RU"/>
        </w:rPr>
        <w:t xml:space="preserve"> </w:t>
      </w:r>
      <w:r w:rsidRPr="0038540D">
        <w:rPr>
          <w:rFonts w:ascii="Times New Roman" w:eastAsia="Times New Roman" w:hAnsi="Times New Roman"/>
          <w:b/>
          <w:bCs/>
          <w:lang w:eastAsia="ru-RU"/>
        </w:rPr>
        <w:t>-</w:t>
      </w:r>
      <w:r w:rsidR="00B3060D" w:rsidRPr="0038540D">
        <w:rPr>
          <w:rFonts w:ascii="Times New Roman" w:eastAsia="Times New Roman" w:hAnsi="Times New Roman"/>
          <w:b/>
          <w:bCs/>
          <w:lang w:eastAsia="ru-RU"/>
        </w:rPr>
        <w:t xml:space="preserve"> </w:t>
      </w:r>
      <w:r w:rsidRPr="0038540D">
        <w:rPr>
          <w:rFonts w:ascii="Times New Roman" w:eastAsia="Times New Roman" w:hAnsi="Times New Roman"/>
          <w:b/>
          <w:bCs/>
          <w:lang w:eastAsia="ru-RU"/>
        </w:rPr>
        <w:t>декабр</w:t>
      </w:r>
      <w:r w:rsidR="00EE37FC" w:rsidRPr="0038540D">
        <w:rPr>
          <w:rFonts w:ascii="Times New Roman" w:eastAsia="Times New Roman" w:hAnsi="Times New Roman"/>
          <w:b/>
          <w:bCs/>
          <w:lang w:eastAsia="ru-RU"/>
        </w:rPr>
        <w:t>ь</w:t>
      </w:r>
      <w:r w:rsidRPr="0038540D">
        <w:rPr>
          <w:rFonts w:ascii="Times New Roman" w:eastAsia="Times New Roman" w:hAnsi="Times New Roman"/>
          <w:b/>
          <w:bCs/>
          <w:lang w:eastAsia="ru-RU"/>
        </w:rPr>
        <w:t xml:space="preserve"> </w:t>
      </w:r>
      <w:r w:rsidR="00CC6765" w:rsidRPr="0038540D">
        <w:rPr>
          <w:rFonts w:ascii="Times New Roman" w:eastAsia="Times New Roman" w:hAnsi="Times New Roman"/>
          <w:b/>
          <w:bCs/>
          <w:lang w:eastAsia="ru-RU"/>
        </w:rPr>
        <w:t>202</w:t>
      </w:r>
      <w:r w:rsidR="00594AD0">
        <w:rPr>
          <w:rFonts w:ascii="Times New Roman" w:eastAsia="Times New Roman" w:hAnsi="Times New Roman"/>
          <w:b/>
          <w:bCs/>
          <w:lang w:eastAsia="ru-RU"/>
        </w:rPr>
        <w:t>5</w:t>
      </w:r>
      <w:r w:rsidR="00293B28" w:rsidRPr="0038540D">
        <w:rPr>
          <w:rFonts w:ascii="Times New Roman" w:eastAsia="Times New Roman" w:hAnsi="Times New Roman"/>
          <w:b/>
          <w:bCs/>
          <w:lang w:eastAsia="ru-RU"/>
        </w:rPr>
        <w:t xml:space="preserve"> года</w:t>
      </w:r>
    </w:p>
    <w:p w:rsidR="004B6A44" w:rsidRPr="00546722" w:rsidRDefault="004B6A44" w:rsidP="004B6A44">
      <w:pPr>
        <w:spacing w:after="0" w:line="240" w:lineRule="auto"/>
        <w:jc w:val="center"/>
        <w:rPr>
          <w:rFonts w:ascii="Times New Roman" w:eastAsia="Times New Roman" w:hAnsi="Times New Roman"/>
          <w:b/>
          <w:bCs/>
          <w:sz w:val="18"/>
          <w:szCs w:val="18"/>
          <w:lang w:eastAsia="ru-RU"/>
        </w:rPr>
      </w:pPr>
      <w:r w:rsidRPr="00546722">
        <w:rPr>
          <w:rFonts w:ascii="Times New Roman" w:eastAsia="Times New Roman" w:hAnsi="Times New Roman"/>
          <w:bCs/>
          <w:sz w:val="18"/>
          <w:szCs w:val="18"/>
          <w:lang w:eastAsia="ru-RU"/>
        </w:rPr>
        <w:t xml:space="preserve">                                                                                                                           </w:t>
      </w:r>
      <w:r w:rsidR="002C7A0E" w:rsidRPr="00546722">
        <w:rPr>
          <w:rFonts w:ascii="Times New Roman" w:eastAsia="Times New Roman" w:hAnsi="Times New Roman"/>
          <w:bCs/>
          <w:sz w:val="18"/>
          <w:szCs w:val="18"/>
          <w:lang w:eastAsia="ru-RU"/>
        </w:rPr>
        <w:t xml:space="preserve">      </w:t>
      </w:r>
      <w:r w:rsidR="00C811E3" w:rsidRPr="00546722">
        <w:rPr>
          <w:rFonts w:ascii="Times New Roman" w:eastAsia="Times New Roman" w:hAnsi="Times New Roman"/>
          <w:bCs/>
          <w:sz w:val="18"/>
          <w:szCs w:val="18"/>
          <w:lang w:eastAsia="ru-RU"/>
        </w:rPr>
        <w:t xml:space="preserve">                  </w:t>
      </w:r>
      <w:r w:rsidR="002C7A0E" w:rsidRPr="00546722">
        <w:rPr>
          <w:rFonts w:ascii="Times New Roman" w:eastAsia="Times New Roman" w:hAnsi="Times New Roman"/>
          <w:bCs/>
          <w:sz w:val="18"/>
          <w:szCs w:val="18"/>
          <w:lang w:eastAsia="ru-RU"/>
        </w:rPr>
        <w:t xml:space="preserve">   </w:t>
      </w:r>
      <w:r w:rsidR="00453B41" w:rsidRPr="00546722">
        <w:rPr>
          <w:rFonts w:ascii="Times New Roman" w:eastAsia="Times New Roman" w:hAnsi="Times New Roman"/>
          <w:bCs/>
          <w:sz w:val="18"/>
          <w:szCs w:val="18"/>
          <w:lang w:eastAsia="ru-RU"/>
        </w:rPr>
        <w:t xml:space="preserve">   </w:t>
      </w:r>
      <w:r w:rsidRPr="00546722">
        <w:rPr>
          <w:rFonts w:ascii="Times New Roman" w:eastAsia="Times New Roman" w:hAnsi="Times New Roman"/>
          <w:bCs/>
          <w:sz w:val="18"/>
          <w:szCs w:val="18"/>
          <w:lang w:eastAsia="ru-RU"/>
        </w:rPr>
        <w:t xml:space="preserve"> </w:t>
      </w:r>
      <w:r w:rsidR="00C811E3" w:rsidRPr="00546722">
        <w:rPr>
          <w:rFonts w:ascii="Times New Roman" w:eastAsia="Times New Roman" w:hAnsi="Times New Roman"/>
          <w:bCs/>
          <w:sz w:val="18"/>
          <w:szCs w:val="18"/>
          <w:lang w:eastAsia="ru-RU"/>
        </w:rPr>
        <w:t>тыс.</w:t>
      </w:r>
      <w:r w:rsidR="0018604C" w:rsidRPr="00546722">
        <w:rPr>
          <w:rFonts w:ascii="Times New Roman" w:eastAsia="Times New Roman" w:hAnsi="Times New Roman"/>
          <w:bCs/>
          <w:sz w:val="18"/>
          <w:szCs w:val="18"/>
          <w:lang w:eastAsia="ru-RU"/>
        </w:rPr>
        <w:t xml:space="preserve"> р</w:t>
      </w:r>
      <w:r w:rsidRPr="00546722">
        <w:rPr>
          <w:rFonts w:ascii="Times New Roman" w:eastAsia="Times New Roman" w:hAnsi="Times New Roman"/>
          <w:bCs/>
          <w:sz w:val="18"/>
          <w:szCs w:val="18"/>
          <w:lang w:eastAsia="ru-RU"/>
        </w:rPr>
        <w:t>уб</w:t>
      </w:r>
      <w:r w:rsidRPr="00546722">
        <w:rPr>
          <w:rFonts w:ascii="Times New Roman" w:eastAsia="Times New Roman" w:hAnsi="Times New Roman"/>
          <w:b/>
          <w:bCs/>
          <w:sz w:val="18"/>
          <w:szCs w:val="18"/>
          <w:lang w:eastAsia="ru-RU"/>
        </w:rPr>
        <w:t>.</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763"/>
        <w:gridCol w:w="1323"/>
        <w:gridCol w:w="1174"/>
      </w:tblGrid>
      <w:tr w:rsidR="004B6A44" w:rsidRPr="00546722" w:rsidTr="00643E85">
        <w:trPr>
          <w:trHeight w:val="270"/>
        </w:trPr>
        <w:tc>
          <w:tcPr>
            <w:tcW w:w="5103" w:type="dxa"/>
            <w:vMerge w:val="restart"/>
            <w:shd w:val="clear" w:color="auto" w:fill="auto"/>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Наименование показателей</w:t>
            </w:r>
          </w:p>
        </w:tc>
        <w:tc>
          <w:tcPr>
            <w:tcW w:w="763" w:type="dxa"/>
            <w:vMerge w:val="restart"/>
            <w:tcBorders>
              <w:right w:val="single" w:sz="4" w:space="0" w:color="auto"/>
            </w:tcBorders>
            <w:shd w:val="clear" w:color="auto" w:fill="auto"/>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Код строки</w:t>
            </w:r>
          </w:p>
        </w:tc>
        <w:tc>
          <w:tcPr>
            <w:tcW w:w="1323" w:type="dxa"/>
            <w:tcBorders>
              <w:top w:val="single" w:sz="4" w:space="0" w:color="auto"/>
              <w:left w:val="single" w:sz="4" w:space="0" w:color="auto"/>
              <w:bottom w:val="nil"/>
              <w:right w:val="single" w:sz="4" w:space="0" w:color="auto"/>
            </w:tcBorders>
            <w:shd w:val="clear" w:color="auto" w:fill="auto"/>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За</w:t>
            </w:r>
            <w:r w:rsidR="00ED1F5B" w:rsidRPr="00546722">
              <w:rPr>
                <w:rFonts w:ascii="Times New Roman" w:eastAsia="Times New Roman" w:hAnsi="Times New Roman"/>
                <w:sz w:val="18"/>
                <w:szCs w:val="18"/>
                <w:lang w:eastAsia="ru-RU"/>
              </w:rPr>
              <w:t xml:space="preserve"> январь-декабрь</w:t>
            </w:r>
          </w:p>
        </w:tc>
        <w:tc>
          <w:tcPr>
            <w:tcW w:w="1174" w:type="dxa"/>
            <w:tcBorders>
              <w:top w:val="single" w:sz="4" w:space="0" w:color="auto"/>
              <w:left w:val="single" w:sz="4" w:space="0" w:color="auto"/>
              <w:bottom w:val="nil"/>
              <w:right w:val="single" w:sz="4" w:space="0" w:color="auto"/>
            </w:tcBorders>
            <w:shd w:val="clear" w:color="auto" w:fill="auto"/>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За</w:t>
            </w:r>
            <w:r w:rsidR="00ED1F5B" w:rsidRPr="00546722">
              <w:rPr>
                <w:rFonts w:ascii="Times New Roman" w:eastAsia="Times New Roman" w:hAnsi="Times New Roman"/>
                <w:sz w:val="18"/>
                <w:szCs w:val="18"/>
                <w:lang w:eastAsia="ru-RU"/>
              </w:rPr>
              <w:t xml:space="preserve"> январь-декабрь</w:t>
            </w:r>
          </w:p>
        </w:tc>
      </w:tr>
      <w:tr w:rsidR="00666012" w:rsidRPr="00546722" w:rsidTr="00643E85">
        <w:trPr>
          <w:trHeight w:val="270"/>
        </w:trPr>
        <w:tc>
          <w:tcPr>
            <w:tcW w:w="5103" w:type="dxa"/>
            <w:vMerge/>
            <w:shd w:val="clear" w:color="auto" w:fill="auto"/>
            <w:vAlign w:val="center"/>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p>
        </w:tc>
        <w:tc>
          <w:tcPr>
            <w:tcW w:w="763" w:type="dxa"/>
            <w:vMerge/>
            <w:tcBorders>
              <w:right w:val="single" w:sz="4" w:space="0" w:color="auto"/>
            </w:tcBorders>
            <w:shd w:val="clear" w:color="auto" w:fill="auto"/>
            <w:vAlign w:val="center"/>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p>
        </w:tc>
        <w:tc>
          <w:tcPr>
            <w:tcW w:w="1323" w:type="dxa"/>
            <w:tcBorders>
              <w:top w:val="nil"/>
              <w:left w:val="single" w:sz="4" w:space="0" w:color="auto"/>
              <w:bottom w:val="single" w:sz="4" w:space="0" w:color="auto"/>
              <w:right w:val="single" w:sz="4" w:space="0" w:color="auto"/>
            </w:tcBorders>
            <w:shd w:val="clear" w:color="auto" w:fill="auto"/>
            <w:hideMark/>
          </w:tcPr>
          <w:p w:rsidR="004B6A44" w:rsidRPr="00546722" w:rsidRDefault="00CC6765" w:rsidP="00594AD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202</w:t>
            </w:r>
            <w:r w:rsidR="00594AD0">
              <w:rPr>
                <w:rFonts w:ascii="Times New Roman" w:eastAsia="Times New Roman" w:hAnsi="Times New Roman"/>
                <w:sz w:val="18"/>
                <w:szCs w:val="18"/>
                <w:lang w:eastAsia="ru-RU"/>
              </w:rPr>
              <w:t>5</w:t>
            </w:r>
            <w:r w:rsidR="004B6A44" w:rsidRPr="00546722">
              <w:rPr>
                <w:rFonts w:ascii="Times New Roman" w:eastAsia="Times New Roman" w:hAnsi="Times New Roman"/>
                <w:sz w:val="18"/>
                <w:szCs w:val="18"/>
                <w:lang w:eastAsia="ru-RU"/>
              </w:rPr>
              <w:t xml:space="preserve"> года</w:t>
            </w:r>
          </w:p>
        </w:tc>
        <w:tc>
          <w:tcPr>
            <w:tcW w:w="1174" w:type="dxa"/>
            <w:tcBorders>
              <w:top w:val="nil"/>
              <w:left w:val="single" w:sz="4" w:space="0" w:color="auto"/>
              <w:bottom w:val="single" w:sz="4" w:space="0" w:color="auto"/>
              <w:right w:val="single" w:sz="4" w:space="0" w:color="auto"/>
            </w:tcBorders>
            <w:shd w:val="clear" w:color="auto" w:fill="auto"/>
            <w:hideMark/>
          </w:tcPr>
          <w:p w:rsidR="004B6A44" w:rsidRPr="00546722" w:rsidRDefault="00CC6765" w:rsidP="00594AD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202</w:t>
            </w:r>
            <w:r w:rsidR="00594AD0">
              <w:rPr>
                <w:rFonts w:ascii="Times New Roman" w:eastAsia="Times New Roman" w:hAnsi="Times New Roman"/>
                <w:sz w:val="18"/>
                <w:szCs w:val="18"/>
                <w:lang w:eastAsia="ru-RU"/>
              </w:rPr>
              <w:t>4</w:t>
            </w:r>
            <w:r w:rsidR="004B6A44" w:rsidRPr="00546722">
              <w:rPr>
                <w:rFonts w:ascii="Times New Roman" w:eastAsia="Times New Roman" w:hAnsi="Times New Roman"/>
                <w:sz w:val="18"/>
                <w:szCs w:val="18"/>
                <w:lang w:eastAsia="ru-RU"/>
              </w:rPr>
              <w:t xml:space="preserve"> года</w:t>
            </w:r>
          </w:p>
        </w:tc>
      </w:tr>
      <w:tr w:rsidR="004B6A44" w:rsidRPr="00546722" w:rsidTr="00643E85">
        <w:trPr>
          <w:trHeight w:val="270"/>
        </w:trPr>
        <w:tc>
          <w:tcPr>
            <w:tcW w:w="5103" w:type="dxa"/>
            <w:shd w:val="clear" w:color="auto" w:fill="auto"/>
            <w:vAlign w:val="bottom"/>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w:t>
            </w:r>
          </w:p>
        </w:tc>
        <w:tc>
          <w:tcPr>
            <w:tcW w:w="763" w:type="dxa"/>
            <w:shd w:val="clear" w:color="auto" w:fill="auto"/>
            <w:vAlign w:val="bottom"/>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w:t>
            </w:r>
          </w:p>
        </w:tc>
        <w:tc>
          <w:tcPr>
            <w:tcW w:w="1323" w:type="dxa"/>
            <w:tcBorders>
              <w:top w:val="single" w:sz="4" w:space="0" w:color="auto"/>
            </w:tcBorders>
            <w:shd w:val="clear" w:color="auto" w:fill="auto"/>
            <w:vAlign w:val="bottom"/>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w:t>
            </w:r>
          </w:p>
        </w:tc>
        <w:tc>
          <w:tcPr>
            <w:tcW w:w="1174" w:type="dxa"/>
            <w:tcBorders>
              <w:top w:val="single" w:sz="4" w:space="0" w:color="auto"/>
            </w:tcBorders>
            <w:shd w:val="clear" w:color="auto" w:fill="auto"/>
            <w:vAlign w:val="bottom"/>
            <w:hideMark/>
          </w:tcPr>
          <w:p w:rsidR="004B6A44" w:rsidRPr="00546722" w:rsidRDefault="004B6A44" w:rsidP="00ED1F5B">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Выручка от реализации продукции, товаров, работ, услуг</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010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w:t>
            </w:r>
            <w:r>
              <w:rPr>
                <w:rFonts w:ascii="Times New Roman" w:eastAsia="Times New Roman" w:hAnsi="Times New Roman"/>
                <w:sz w:val="18"/>
                <w:szCs w:val="18"/>
                <w:lang w:eastAsia="ru-RU"/>
              </w:rPr>
              <w:t>94</w:t>
            </w:r>
            <w:r w:rsidRPr="00546722">
              <w:rPr>
                <w:rFonts w:ascii="Times New Roman" w:eastAsia="Times New Roman" w:hAnsi="Times New Roman"/>
                <w:sz w:val="18"/>
                <w:szCs w:val="18"/>
                <w:lang w:eastAsia="ru-RU"/>
              </w:rPr>
              <w:t xml:space="preserve"> 4</w:t>
            </w:r>
            <w:r>
              <w:rPr>
                <w:rFonts w:ascii="Times New Roman" w:eastAsia="Times New Roman" w:hAnsi="Times New Roman"/>
                <w:sz w:val="18"/>
                <w:szCs w:val="18"/>
                <w:lang w:eastAsia="ru-RU"/>
              </w:rPr>
              <w:t>87</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378 074 </w:t>
            </w:r>
          </w:p>
        </w:tc>
      </w:tr>
      <w:tr w:rsidR="00781630" w:rsidRPr="00546722" w:rsidTr="00A531A9">
        <w:trPr>
          <w:trHeight w:hRule="exact" w:val="454"/>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Себестоимость реализованной продукции, товаров, </w:t>
            </w:r>
            <w:r w:rsidRPr="00546722">
              <w:rPr>
                <w:rFonts w:ascii="Times New Roman" w:eastAsia="Times New Roman" w:hAnsi="Times New Roman"/>
                <w:sz w:val="18"/>
                <w:szCs w:val="18"/>
                <w:lang w:eastAsia="ru-RU"/>
              </w:rPr>
              <w:br/>
              <w:t>работ, услуг</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020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(298 </w:t>
            </w:r>
            <w:r>
              <w:rPr>
                <w:rFonts w:ascii="Times New Roman" w:eastAsia="Times New Roman" w:hAnsi="Times New Roman"/>
                <w:sz w:val="18"/>
                <w:szCs w:val="18"/>
                <w:lang w:eastAsia="ru-RU"/>
              </w:rPr>
              <w:t>787</w:t>
            </w:r>
            <w:r w:rsidRPr="00546722">
              <w:rPr>
                <w:rFonts w:ascii="Times New Roman" w:eastAsia="Times New Roman" w:hAnsi="Times New Roman"/>
                <w:sz w:val="18"/>
                <w:szCs w:val="18"/>
                <w:lang w:eastAsia="ru-RU"/>
              </w:rPr>
              <w:t>)</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(298 929)</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Валовая прибыль (010-020)</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030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9</w:t>
            </w:r>
            <w:r>
              <w:rPr>
                <w:rFonts w:ascii="Times New Roman" w:eastAsia="Times New Roman" w:hAnsi="Times New Roman"/>
                <w:sz w:val="18"/>
                <w:szCs w:val="18"/>
                <w:lang w:eastAsia="ru-RU"/>
              </w:rPr>
              <w:t>5</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700</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79 145 </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Управленческие расходы</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040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w:t>
            </w:r>
            <w:r>
              <w:rPr>
                <w:rFonts w:ascii="Times New Roman" w:eastAsia="Times New Roman" w:hAnsi="Times New Roman"/>
                <w:sz w:val="18"/>
                <w:szCs w:val="18"/>
                <w:lang w:eastAsia="ru-RU"/>
              </w:rPr>
              <w:t>6</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443</w:t>
            </w:r>
            <w:r w:rsidRPr="00546722">
              <w:rPr>
                <w:rFonts w:ascii="Times New Roman" w:eastAsia="Times New Roman" w:hAnsi="Times New Roman"/>
                <w:sz w:val="18"/>
                <w:szCs w:val="18"/>
                <w:lang w:eastAsia="ru-RU"/>
              </w:rPr>
              <w:t>)</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(32 380)</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Расходы на реализацию</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050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w:t>
            </w:r>
            <w:r>
              <w:rPr>
                <w:rFonts w:ascii="Times New Roman" w:eastAsia="Times New Roman" w:hAnsi="Times New Roman"/>
                <w:sz w:val="18"/>
                <w:szCs w:val="18"/>
                <w:lang w:eastAsia="ru-RU"/>
              </w:rPr>
              <w:t>10</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160</w:t>
            </w:r>
            <w:r w:rsidRPr="00546722">
              <w:rPr>
                <w:rFonts w:ascii="Times New Roman" w:eastAsia="Times New Roman" w:hAnsi="Times New Roman"/>
                <w:sz w:val="18"/>
                <w:szCs w:val="18"/>
                <w:lang w:eastAsia="ru-RU"/>
              </w:rPr>
              <w:t>)</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(9 542)</w:t>
            </w:r>
          </w:p>
        </w:tc>
      </w:tr>
      <w:tr w:rsidR="00781630" w:rsidRPr="00546722" w:rsidTr="00A531A9">
        <w:trPr>
          <w:trHeight w:hRule="exact" w:val="454"/>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Прибыль (убыток) от реализации продукции, товаров, работ, услуг (030-040-050)</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060</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49</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097</w:t>
            </w:r>
            <w:r w:rsidRPr="00546722">
              <w:rPr>
                <w:rFonts w:ascii="Times New Roman" w:eastAsia="Times New Roman" w:hAnsi="Times New Roman"/>
                <w:sz w:val="18"/>
                <w:szCs w:val="18"/>
                <w:lang w:eastAsia="ru-RU"/>
              </w:rPr>
              <w:t xml:space="preserve"> </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37 223 </w:t>
            </w:r>
          </w:p>
        </w:tc>
      </w:tr>
      <w:tr w:rsidR="00781630" w:rsidRPr="00546722" w:rsidTr="00643E85">
        <w:trPr>
          <w:trHeight w:val="270"/>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доходы по текущей деятельности</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070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22</w:t>
            </w:r>
            <w:r>
              <w:rPr>
                <w:rFonts w:ascii="Times New Roman" w:eastAsia="Times New Roman" w:hAnsi="Times New Roman"/>
                <w:sz w:val="18"/>
                <w:szCs w:val="18"/>
                <w:lang w:eastAsia="ru-RU"/>
              </w:rPr>
              <w:t>1</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331</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229 469 </w:t>
            </w:r>
          </w:p>
        </w:tc>
      </w:tr>
      <w:tr w:rsidR="00781630" w:rsidRPr="00546722" w:rsidTr="00643E85">
        <w:trPr>
          <w:trHeight w:val="270"/>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расходы по текущей деятельности</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080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(24</w:t>
            </w:r>
            <w:r>
              <w:rPr>
                <w:rFonts w:ascii="Times New Roman" w:eastAsia="Times New Roman" w:hAnsi="Times New Roman"/>
                <w:sz w:val="18"/>
                <w:szCs w:val="18"/>
                <w:lang w:eastAsia="ru-RU"/>
              </w:rPr>
              <w:t>0</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282</w:t>
            </w:r>
            <w:r w:rsidRPr="00546722">
              <w:rPr>
                <w:rFonts w:ascii="Times New Roman" w:eastAsia="Times New Roman" w:hAnsi="Times New Roman"/>
                <w:sz w:val="18"/>
                <w:szCs w:val="18"/>
                <w:lang w:eastAsia="ru-RU"/>
              </w:rPr>
              <w:t>)</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(247 045)</w:t>
            </w:r>
          </w:p>
        </w:tc>
      </w:tr>
      <w:tr w:rsidR="00781630" w:rsidRPr="00546722" w:rsidTr="00A531A9">
        <w:trPr>
          <w:trHeight w:val="454"/>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Прибыль (убыток) от текущей деятельности </w:t>
            </w:r>
            <w:r w:rsidRPr="00546722">
              <w:rPr>
                <w:rFonts w:ascii="Times New Roman" w:eastAsia="Times New Roman" w:hAnsi="Times New Roman"/>
                <w:sz w:val="18"/>
                <w:szCs w:val="18"/>
                <w:lang w:eastAsia="ru-RU"/>
              </w:rPr>
              <w:br/>
              <w:t>(±060+070-080)</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090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30</w:t>
            </w:r>
            <w:r w:rsidRPr="00546722">
              <w:rPr>
                <w:rFonts w:ascii="Times New Roman" w:eastAsia="Times New Roman" w:hAnsi="Times New Roman"/>
                <w:sz w:val="18"/>
                <w:szCs w:val="18"/>
                <w:lang w:val="en-US" w:eastAsia="ru-RU"/>
              </w:rPr>
              <w:t xml:space="preserve"> </w:t>
            </w:r>
            <w:r>
              <w:rPr>
                <w:rFonts w:ascii="Times New Roman" w:eastAsia="Times New Roman" w:hAnsi="Times New Roman"/>
                <w:sz w:val="18"/>
                <w:szCs w:val="18"/>
                <w:lang w:eastAsia="ru-RU"/>
              </w:rPr>
              <w:t>146</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19</w:t>
            </w:r>
            <w:r w:rsidRPr="00546722">
              <w:rPr>
                <w:rFonts w:ascii="Times New Roman" w:eastAsia="Times New Roman" w:hAnsi="Times New Roman"/>
                <w:sz w:val="18"/>
                <w:szCs w:val="18"/>
                <w:lang w:val="en-US" w:eastAsia="ru-RU"/>
              </w:rPr>
              <w:t xml:space="preserve"> </w:t>
            </w:r>
            <w:r w:rsidRPr="00546722">
              <w:rPr>
                <w:rFonts w:ascii="Times New Roman" w:eastAsia="Times New Roman" w:hAnsi="Times New Roman"/>
                <w:sz w:val="18"/>
                <w:szCs w:val="18"/>
                <w:lang w:eastAsia="ru-RU"/>
              </w:rPr>
              <w:t xml:space="preserve">647 </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Доходы по инвестиционной деятельности</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100</w:t>
            </w:r>
          </w:p>
        </w:tc>
        <w:tc>
          <w:tcPr>
            <w:tcW w:w="1323" w:type="dxa"/>
            <w:shd w:val="clear" w:color="auto" w:fill="auto"/>
            <w:vAlign w:val="bottom"/>
            <w:hideMark/>
          </w:tcPr>
          <w:p w:rsidR="00781630" w:rsidRPr="00546722" w:rsidRDefault="00781630" w:rsidP="0022717E">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19</w:t>
            </w:r>
            <w:r w:rsidRPr="00546722">
              <w:rPr>
                <w:rFonts w:ascii="Times New Roman" w:eastAsia="Times New Roman" w:hAnsi="Times New Roman"/>
                <w:sz w:val="18"/>
                <w:szCs w:val="18"/>
                <w:lang w:eastAsia="ru-RU"/>
              </w:rPr>
              <w:t xml:space="preserve"> </w:t>
            </w:r>
            <w:r w:rsidR="0022717E">
              <w:rPr>
                <w:rFonts w:ascii="Times New Roman" w:eastAsia="Times New Roman" w:hAnsi="Times New Roman"/>
                <w:sz w:val="18"/>
                <w:szCs w:val="18"/>
                <w:lang w:eastAsia="ru-RU"/>
              </w:rPr>
              <w:t>652</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23 793 </w:t>
            </w:r>
          </w:p>
        </w:tc>
      </w:tr>
      <w:tr w:rsidR="00781630" w:rsidRPr="00546722" w:rsidTr="00643E85">
        <w:trPr>
          <w:trHeight w:val="270"/>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в том числе:</w:t>
            </w:r>
          </w:p>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доходы от выбытия основных средств, нематериальных активов и других долгосрочных активов</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101</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5</w:t>
            </w:r>
            <w:r>
              <w:rPr>
                <w:rFonts w:ascii="Times New Roman" w:eastAsia="Times New Roman" w:hAnsi="Times New Roman"/>
                <w:sz w:val="18"/>
                <w:szCs w:val="18"/>
                <w:lang w:eastAsia="ru-RU"/>
              </w:rPr>
              <w:t>1</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35</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доходы от участия в уставных капиталах других организаций</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102</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w:t>
            </w:r>
            <w:r>
              <w:rPr>
                <w:rFonts w:ascii="Times New Roman" w:eastAsia="Times New Roman" w:hAnsi="Times New Roman"/>
                <w:sz w:val="18"/>
                <w:szCs w:val="18"/>
                <w:lang w:eastAsia="ru-RU"/>
              </w:rPr>
              <w:t>5</w:t>
            </w:r>
            <w:r w:rsidRPr="00546722">
              <w:rPr>
                <w:rFonts w:ascii="Times New Roman" w:eastAsia="Times New Roman" w:hAnsi="Times New Roman"/>
                <w:sz w:val="18"/>
                <w:szCs w:val="18"/>
                <w:lang w:eastAsia="ru-RU"/>
              </w:rPr>
              <w:t xml:space="preserve"> 7</w:t>
            </w:r>
            <w:r>
              <w:rPr>
                <w:rFonts w:ascii="Times New Roman" w:eastAsia="Times New Roman" w:hAnsi="Times New Roman"/>
                <w:sz w:val="18"/>
                <w:szCs w:val="18"/>
                <w:lang w:eastAsia="ru-RU"/>
              </w:rPr>
              <w:t>35</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18 627</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проценты к получению</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103</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Pr="00546722">
              <w:rPr>
                <w:rFonts w:ascii="Times New Roman" w:eastAsia="Times New Roman" w:hAnsi="Times New Roman"/>
                <w:sz w:val="18"/>
                <w:szCs w:val="18"/>
                <w:lang w:eastAsia="ru-RU"/>
              </w:rPr>
              <w:t xml:space="preserve"> 9</w:t>
            </w:r>
            <w:r>
              <w:rPr>
                <w:rFonts w:ascii="Times New Roman" w:eastAsia="Times New Roman" w:hAnsi="Times New Roman"/>
                <w:sz w:val="18"/>
                <w:szCs w:val="18"/>
                <w:lang w:eastAsia="ru-RU"/>
              </w:rPr>
              <w:t>17</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2 923</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доходы по инвестиционной деятельности</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104 </w:t>
            </w:r>
          </w:p>
        </w:tc>
        <w:tc>
          <w:tcPr>
            <w:tcW w:w="1323" w:type="dxa"/>
            <w:shd w:val="clear" w:color="auto" w:fill="auto"/>
            <w:vAlign w:val="bottom"/>
          </w:tcPr>
          <w:p w:rsidR="00781630" w:rsidRPr="00546722" w:rsidRDefault="0022717E" w:rsidP="0022717E">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w:t>
            </w:r>
            <w:r w:rsidR="00781630"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949</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2 208</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Расходы по инвестиционной деятельности</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110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(2 9</w:t>
            </w:r>
            <w:r>
              <w:rPr>
                <w:rFonts w:ascii="Times New Roman" w:eastAsia="Times New Roman" w:hAnsi="Times New Roman"/>
                <w:sz w:val="18"/>
                <w:szCs w:val="18"/>
                <w:lang w:eastAsia="ru-RU"/>
              </w:rPr>
              <w:t>01</w:t>
            </w:r>
            <w:r w:rsidRPr="00546722">
              <w:rPr>
                <w:rFonts w:ascii="Times New Roman" w:eastAsia="Times New Roman" w:hAnsi="Times New Roman"/>
                <w:sz w:val="18"/>
                <w:szCs w:val="18"/>
                <w:lang w:eastAsia="ru-RU"/>
              </w:rPr>
              <w:t>)</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(2 947)</w:t>
            </w:r>
          </w:p>
        </w:tc>
      </w:tr>
      <w:tr w:rsidR="00781630" w:rsidRPr="00546722" w:rsidTr="00643E85">
        <w:trPr>
          <w:trHeight w:val="270"/>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в том числе:</w:t>
            </w:r>
          </w:p>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расходы от выбытия основных средств, нематериальных активов и других долгосрочных активов </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111</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w:t>
            </w:r>
            <w:r>
              <w:rPr>
                <w:rFonts w:ascii="Times New Roman" w:eastAsia="Times New Roman" w:hAnsi="Times New Roman"/>
                <w:sz w:val="18"/>
                <w:szCs w:val="18"/>
                <w:lang w:eastAsia="ru-RU"/>
              </w:rPr>
              <w:t>20</w:t>
            </w:r>
            <w:r w:rsidRPr="00546722">
              <w:rPr>
                <w:rFonts w:ascii="Times New Roman" w:eastAsia="Times New Roman" w:hAnsi="Times New Roman"/>
                <w:sz w:val="18"/>
                <w:szCs w:val="18"/>
                <w:lang w:eastAsia="ru-RU"/>
              </w:rPr>
              <w:t>)</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(51)</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расходы от инвестиционной деятельности</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112</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(2 8</w:t>
            </w:r>
            <w:r>
              <w:rPr>
                <w:rFonts w:ascii="Times New Roman" w:eastAsia="Times New Roman" w:hAnsi="Times New Roman"/>
                <w:sz w:val="18"/>
                <w:szCs w:val="18"/>
                <w:lang w:eastAsia="ru-RU"/>
              </w:rPr>
              <w:t>81</w:t>
            </w:r>
            <w:r w:rsidRPr="00546722">
              <w:rPr>
                <w:rFonts w:ascii="Times New Roman" w:eastAsia="Times New Roman" w:hAnsi="Times New Roman"/>
                <w:sz w:val="18"/>
                <w:szCs w:val="18"/>
                <w:lang w:eastAsia="ru-RU"/>
              </w:rPr>
              <w:t>)</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(2 896)</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Доходы по финансовой деятельности</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120</w:t>
            </w:r>
          </w:p>
        </w:tc>
        <w:tc>
          <w:tcPr>
            <w:tcW w:w="1323" w:type="dxa"/>
            <w:shd w:val="clear" w:color="auto" w:fill="auto"/>
            <w:vAlign w:val="bottom"/>
            <w:hideMark/>
          </w:tcPr>
          <w:p w:rsidR="00781630" w:rsidRPr="00546722" w:rsidRDefault="00781630" w:rsidP="0022717E">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1</w:t>
            </w:r>
            <w:r>
              <w:rPr>
                <w:rFonts w:ascii="Times New Roman" w:eastAsia="Times New Roman" w:hAnsi="Times New Roman"/>
                <w:sz w:val="18"/>
                <w:szCs w:val="18"/>
                <w:lang w:eastAsia="ru-RU"/>
              </w:rPr>
              <w:t>0</w:t>
            </w:r>
            <w:r w:rsidRPr="00546722">
              <w:rPr>
                <w:rFonts w:ascii="Times New Roman" w:eastAsia="Times New Roman" w:hAnsi="Times New Roman"/>
                <w:sz w:val="18"/>
                <w:szCs w:val="18"/>
                <w:lang w:eastAsia="ru-RU"/>
              </w:rPr>
              <w:t xml:space="preserve"> </w:t>
            </w:r>
            <w:r w:rsidR="0022717E">
              <w:rPr>
                <w:rFonts w:ascii="Times New Roman" w:eastAsia="Times New Roman" w:hAnsi="Times New Roman"/>
                <w:sz w:val="18"/>
                <w:szCs w:val="18"/>
                <w:lang w:eastAsia="ru-RU"/>
              </w:rPr>
              <w:t>764</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11 746 </w:t>
            </w:r>
          </w:p>
        </w:tc>
      </w:tr>
      <w:tr w:rsidR="00781630" w:rsidRPr="00546722" w:rsidTr="00A531A9">
        <w:trPr>
          <w:trHeight w:hRule="exact" w:val="454"/>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в том числе:</w:t>
            </w:r>
          </w:p>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курсовые разницы от пересчетов активов и обязательств</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121</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w:t>
            </w:r>
            <w:r>
              <w:rPr>
                <w:rFonts w:ascii="Times New Roman" w:eastAsia="Times New Roman" w:hAnsi="Times New Roman"/>
                <w:sz w:val="18"/>
                <w:szCs w:val="18"/>
                <w:lang w:eastAsia="ru-RU"/>
              </w:rPr>
              <w:t>0</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611</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11 593</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доходы по финансовой деятельности</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122</w:t>
            </w:r>
          </w:p>
        </w:tc>
        <w:tc>
          <w:tcPr>
            <w:tcW w:w="1323" w:type="dxa"/>
            <w:shd w:val="clear" w:color="auto" w:fill="auto"/>
            <w:vAlign w:val="bottom"/>
          </w:tcPr>
          <w:p w:rsidR="00781630" w:rsidRPr="00546722" w:rsidRDefault="0022717E" w:rsidP="00781630">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153</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153</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Расходы по финансовой деятельности</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130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w:t>
            </w:r>
            <w:r>
              <w:rPr>
                <w:rFonts w:ascii="Times New Roman" w:eastAsia="Times New Roman" w:hAnsi="Times New Roman"/>
                <w:sz w:val="18"/>
                <w:szCs w:val="18"/>
                <w:lang w:eastAsia="ru-RU"/>
              </w:rPr>
              <w:t>6</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92</w:t>
            </w:r>
            <w:r w:rsidRPr="00546722">
              <w:rPr>
                <w:rFonts w:ascii="Times New Roman" w:eastAsia="Times New Roman" w:hAnsi="Times New Roman"/>
                <w:sz w:val="18"/>
                <w:szCs w:val="18"/>
                <w:lang w:eastAsia="ru-RU"/>
              </w:rPr>
              <w:t>0)</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(11 580)</w:t>
            </w:r>
          </w:p>
        </w:tc>
      </w:tr>
      <w:tr w:rsidR="00781630" w:rsidRPr="00546722" w:rsidTr="00A531A9">
        <w:trPr>
          <w:trHeight w:hRule="exact" w:val="454"/>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в том числе:</w:t>
            </w:r>
          </w:p>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проценты к уплате</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131</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(8)</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курсовые разницы от пересчета активов и обязательств</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132</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w:t>
            </w:r>
            <w:r>
              <w:rPr>
                <w:rFonts w:ascii="Times New Roman" w:eastAsia="Times New Roman" w:hAnsi="Times New Roman"/>
                <w:sz w:val="18"/>
                <w:szCs w:val="18"/>
                <w:lang w:eastAsia="ru-RU"/>
              </w:rPr>
              <w:t>6</w:t>
            </w:r>
            <w:r w:rsidRPr="00546722">
              <w:rPr>
                <w:rFonts w:ascii="Times New Roman" w:eastAsia="Times New Roman" w:hAnsi="Times New Roman"/>
                <w:sz w:val="18"/>
                <w:szCs w:val="18"/>
                <w:lang w:eastAsia="ru-RU"/>
              </w:rPr>
              <w:t> </w:t>
            </w:r>
            <w:r>
              <w:rPr>
                <w:rFonts w:ascii="Times New Roman" w:eastAsia="Times New Roman" w:hAnsi="Times New Roman"/>
                <w:sz w:val="18"/>
                <w:szCs w:val="18"/>
                <w:lang w:eastAsia="ru-RU"/>
              </w:rPr>
              <w:t>881</w:t>
            </w:r>
            <w:r w:rsidRPr="00546722">
              <w:rPr>
                <w:rFonts w:ascii="Times New Roman" w:eastAsia="Times New Roman" w:hAnsi="Times New Roman"/>
                <w:sz w:val="18"/>
                <w:szCs w:val="18"/>
                <w:lang w:eastAsia="ru-RU"/>
              </w:rPr>
              <w:t>)</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(11 453)</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расходы по финансовой деятельности</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133</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w:t>
            </w:r>
            <w:r>
              <w:rPr>
                <w:rFonts w:ascii="Times New Roman" w:eastAsia="Times New Roman" w:hAnsi="Times New Roman"/>
                <w:sz w:val="18"/>
                <w:szCs w:val="18"/>
                <w:lang w:eastAsia="ru-RU"/>
              </w:rPr>
              <w:t>3</w:t>
            </w:r>
            <w:r w:rsidRPr="00546722">
              <w:rPr>
                <w:rFonts w:ascii="Times New Roman" w:eastAsia="Times New Roman" w:hAnsi="Times New Roman"/>
                <w:sz w:val="18"/>
                <w:szCs w:val="18"/>
                <w:lang w:eastAsia="ru-RU"/>
              </w:rPr>
              <w:t>9)</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(119)</w:t>
            </w:r>
          </w:p>
        </w:tc>
      </w:tr>
      <w:tr w:rsidR="00781630" w:rsidRPr="00546722" w:rsidTr="00A531A9">
        <w:trPr>
          <w:trHeight w:hRule="exact" w:val="454"/>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Прибыль (убыток) от инвестиционной и финансовой деятельности (100-110+120-130) </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140</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w:t>
            </w:r>
            <w:r>
              <w:rPr>
                <w:rFonts w:ascii="Times New Roman" w:eastAsia="Times New Roman" w:hAnsi="Times New Roman"/>
                <w:sz w:val="18"/>
                <w:szCs w:val="18"/>
                <w:lang w:eastAsia="ru-RU"/>
              </w:rPr>
              <w:t>0</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595</w:t>
            </w:r>
            <w:r w:rsidRPr="00546722">
              <w:rPr>
                <w:rFonts w:ascii="Times New Roman" w:eastAsia="Times New Roman" w:hAnsi="Times New Roman"/>
                <w:sz w:val="18"/>
                <w:szCs w:val="18"/>
                <w:lang w:eastAsia="ru-RU"/>
              </w:rPr>
              <w:t xml:space="preserve"> </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21 012 </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Прибыль (убыток) до налогообложения (±090±140) </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150</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5</w:t>
            </w:r>
            <w:r w:rsidRPr="00546722">
              <w:rPr>
                <w:rFonts w:ascii="Times New Roman" w:eastAsia="Times New Roman" w:hAnsi="Times New Roman"/>
                <w:sz w:val="18"/>
                <w:szCs w:val="18"/>
                <w:lang w:eastAsia="ru-RU"/>
              </w:rPr>
              <w:t xml:space="preserve">0 </w:t>
            </w:r>
            <w:r>
              <w:rPr>
                <w:rFonts w:ascii="Times New Roman" w:eastAsia="Times New Roman" w:hAnsi="Times New Roman"/>
                <w:sz w:val="18"/>
                <w:szCs w:val="18"/>
                <w:lang w:eastAsia="ru-RU"/>
              </w:rPr>
              <w:t>741</w:t>
            </w:r>
            <w:r w:rsidRPr="00546722">
              <w:rPr>
                <w:rFonts w:ascii="Times New Roman" w:eastAsia="Times New Roman" w:hAnsi="Times New Roman"/>
                <w:sz w:val="18"/>
                <w:szCs w:val="18"/>
                <w:lang w:eastAsia="ru-RU"/>
              </w:rPr>
              <w:t xml:space="preserve"> </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40 659 </w:t>
            </w:r>
          </w:p>
        </w:tc>
      </w:tr>
      <w:tr w:rsidR="00A531A9" w:rsidRPr="00546722" w:rsidTr="00BA345F">
        <w:trPr>
          <w:trHeight w:val="269"/>
        </w:trPr>
        <w:tc>
          <w:tcPr>
            <w:tcW w:w="5103" w:type="dxa"/>
            <w:shd w:val="clear" w:color="auto" w:fill="auto"/>
            <w:vAlign w:val="bottom"/>
          </w:tcPr>
          <w:p w:rsidR="00A531A9" w:rsidRPr="00546722" w:rsidRDefault="00A531A9" w:rsidP="00A531A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lastRenderedPageBreak/>
              <w:t>1</w:t>
            </w:r>
          </w:p>
        </w:tc>
        <w:tc>
          <w:tcPr>
            <w:tcW w:w="763" w:type="dxa"/>
            <w:shd w:val="clear" w:color="auto" w:fill="auto"/>
            <w:vAlign w:val="bottom"/>
          </w:tcPr>
          <w:p w:rsidR="00A531A9" w:rsidRPr="00546722" w:rsidRDefault="00A531A9" w:rsidP="00A531A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w:t>
            </w:r>
          </w:p>
        </w:tc>
        <w:tc>
          <w:tcPr>
            <w:tcW w:w="1323" w:type="dxa"/>
            <w:shd w:val="clear" w:color="auto" w:fill="auto"/>
            <w:vAlign w:val="bottom"/>
          </w:tcPr>
          <w:p w:rsidR="00A531A9" w:rsidRPr="00546722" w:rsidRDefault="00A531A9" w:rsidP="00A531A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w:t>
            </w:r>
          </w:p>
        </w:tc>
        <w:tc>
          <w:tcPr>
            <w:tcW w:w="1174" w:type="dxa"/>
            <w:shd w:val="clear" w:color="auto" w:fill="auto"/>
            <w:vAlign w:val="bottom"/>
          </w:tcPr>
          <w:p w:rsidR="00A531A9" w:rsidRPr="00546722" w:rsidRDefault="00A531A9" w:rsidP="00A531A9">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4</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Налог на прибыль </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160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w:t>
            </w:r>
            <w:r>
              <w:rPr>
                <w:rFonts w:ascii="Times New Roman" w:eastAsia="Times New Roman" w:hAnsi="Times New Roman"/>
                <w:sz w:val="18"/>
                <w:szCs w:val="18"/>
                <w:lang w:eastAsia="ru-RU"/>
              </w:rPr>
              <w:t>10</w:t>
            </w:r>
            <w:r w:rsidRPr="00546722">
              <w:rPr>
                <w:rFonts w:ascii="Times New Roman" w:eastAsia="Times New Roman" w:hAnsi="Times New Roman"/>
                <w:sz w:val="18"/>
                <w:szCs w:val="18"/>
                <w:lang w:eastAsia="ru-RU"/>
              </w:rPr>
              <w:t xml:space="preserve"> 1</w:t>
            </w:r>
            <w:r>
              <w:rPr>
                <w:rFonts w:ascii="Times New Roman" w:eastAsia="Times New Roman" w:hAnsi="Times New Roman"/>
                <w:sz w:val="18"/>
                <w:szCs w:val="18"/>
                <w:lang w:eastAsia="ru-RU"/>
              </w:rPr>
              <w:t>10</w:t>
            </w:r>
            <w:r w:rsidRPr="00546722">
              <w:rPr>
                <w:rFonts w:ascii="Times New Roman" w:eastAsia="Times New Roman" w:hAnsi="Times New Roman"/>
                <w:sz w:val="18"/>
                <w:szCs w:val="18"/>
                <w:lang w:eastAsia="ru-RU"/>
              </w:rPr>
              <w:t>)</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(7 106)</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Изменение отложенных налоговых активов</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170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Изменение отложенных налоговых обязательств</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180</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налоги и сборы, исчисляемые из прибыли (дохода)</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190</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Прочие платежи, исчисляемые из прибыли (дохода)</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200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w:t>
            </w:r>
            <w:r>
              <w:rPr>
                <w:rFonts w:ascii="Times New Roman" w:eastAsia="Times New Roman" w:hAnsi="Times New Roman"/>
                <w:sz w:val="18"/>
                <w:szCs w:val="18"/>
                <w:lang w:eastAsia="ru-RU"/>
              </w:rPr>
              <w:t>5</w:t>
            </w:r>
            <w:r w:rsidRPr="00546722">
              <w:rPr>
                <w:rFonts w:ascii="Times New Roman" w:eastAsia="Times New Roman" w:hAnsi="Times New Roman"/>
                <w:sz w:val="18"/>
                <w:szCs w:val="18"/>
                <w:lang w:eastAsia="ru-RU"/>
              </w:rPr>
              <w:t>)</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(3)</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Чистая прибыль (убыток) (±150-160±170±180-190-200) </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210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40</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626</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33 550 </w:t>
            </w:r>
          </w:p>
        </w:tc>
      </w:tr>
      <w:tr w:rsidR="00781630" w:rsidRPr="00546722" w:rsidTr="00A531A9">
        <w:trPr>
          <w:trHeight w:hRule="exact" w:val="454"/>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Результат от переоценки долгосрочных активов, </w:t>
            </w:r>
            <w:r w:rsidRPr="00546722">
              <w:rPr>
                <w:rFonts w:ascii="Times New Roman" w:eastAsia="Times New Roman" w:hAnsi="Times New Roman"/>
                <w:sz w:val="18"/>
                <w:szCs w:val="18"/>
                <w:lang w:eastAsia="ru-RU"/>
              </w:rPr>
              <w:br/>
              <w:t>не включаемый в чистую прибыль (убыток)</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220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19</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153</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20 436 </w:t>
            </w:r>
          </w:p>
        </w:tc>
      </w:tr>
      <w:tr w:rsidR="00781630" w:rsidRPr="00546722" w:rsidTr="00A531A9">
        <w:trPr>
          <w:trHeight w:hRule="exact" w:val="454"/>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Результат от прочих операций, не включаемый в чистую прибыль (убыток)</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230</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781630" w:rsidRPr="00546722" w:rsidTr="00A531A9">
        <w:trPr>
          <w:trHeight w:hRule="exact" w:val="272"/>
        </w:trPr>
        <w:tc>
          <w:tcPr>
            <w:tcW w:w="5103" w:type="dxa"/>
            <w:shd w:val="clear" w:color="auto" w:fill="auto"/>
            <w:vAlign w:val="bottom"/>
            <w:hideMark/>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Совокупная прибыль (убыток) (±210±220±230)</w:t>
            </w:r>
          </w:p>
        </w:tc>
        <w:tc>
          <w:tcPr>
            <w:tcW w:w="763" w:type="dxa"/>
            <w:shd w:val="clear" w:color="auto" w:fill="auto"/>
            <w:vAlign w:val="bottom"/>
            <w:hideMark/>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240</w:t>
            </w:r>
          </w:p>
        </w:tc>
        <w:tc>
          <w:tcPr>
            <w:tcW w:w="1323"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5</w:t>
            </w:r>
            <w:r>
              <w:rPr>
                <w:rFonts w:ascii="Times New Roman" w:eastAsia="Times New Roman" w:hAnsi="Times New Roman"/>
                <w:sz w:val="18"/>
                <w:szCs w:val="18"/>
                <w:lang w:eastAsia="ru-RU"/>
              </w:rPr>
              <w:t>9</w:t>
            </w:r>
            <w:r w:rsidRPr="00546722">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779</w:t>
            </w:r>
            <w:r w:rsidRPr="00546722">
              <w:rPr>
                <w:rFonts w:ascii="Times New Roman" w:eastAsia="Times New Roman" w:hAnsi="Times New Roman"/>
                <w:sz w:val="18"/>
                <w:szCs w:val="18"/>
                <w:lang w:eastAsia="ru-RU"/>
              </w:rPr>
              <w:t xml:space="preserve"> </w:t>
            </w:r>
          </w:p>
        </w:tc>
        <w:tc>
          <w:tcPr>
            <w:tcW w:w="1174" w:type="dxa"/>
            <w:shd w:val="clear" w:color="auto" w:fill="auto"/>
            <w:vAlign w:val="bottom"/>
            <w:hideMark/>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 xml:space="preserve"> 53 986 </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Базовая прибыль (убыток) на акцию</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250</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r w:rsidR="00781630" w:rsidRPr="00546722" w:rsidTr="00A531A9">
        <w:trPr>
          <w:trHeight w:hRule="exact" w:val="272"/>
        </w:trPr>
        <w:tc>
          <w:tcPr>
            <w:tcW w:w="5103" w:type="dxa"/>
            <w:shd w:val="clear" w:color="auto" w:fill="auto"/>
            <w:vAlign w:val="bottom"/>
          </w:tcPr>
          <w:p w:rsidR="00781630" w:rsidRPr="00546722" w:rsidRDefault="00781630" w:rsidP="00781630">
            <w:pPr>
              <w:spacing w:after="0" w:line="240" w:lineRule="auto"/>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Разводненная прибыль (убыток) на акцию</w:t>
            </w:r>
          </w:p>
        </w:tc>
        <w:tc>
          <w:tcPr>
            <w:tcW w:w="763" w:type="dxa"/>
            <w:shd w:val="clear" w:color="auto" w:fill="auto"/>
            <w:vAlign w:val="bottom"/>
          </w:tcPr>
          <w:p w:rsidR="00781630" w:rsidRPr="00546722" w:rsidRDefault="00781630" w:rsidP="00781630">
            <w:pPr>
              <w:spacing w:after="0" w:line="240" w:lineRule="auto"/>
              <w:jc w:val="center"/>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260</w:t>
            </w:r>
          </w:p>
        </w:tc>
        <w:tc>
          <w:tcPr>
            <w:tcW w:w="1323"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c>
          <w:tcPr>
            <w:tcW w:w="1174" w:type="dxa"/>
            <w:shd w:val="clear" w:color="auto" w:fill="auto"/>
            <w:vAlign w:val="bottom"/>
          </w:tcPr>
          <w:p w:rsidR="00781630" w:rsidRPr="00546722" w:rsidRDefault="00781630" w:rsidP="00781630">
            <w:pPr>
              <w:spacing w:after="0" w:line="240" w:lineRule="auto"/>
              <w:jc w:val="right"/>
              <w:rPr>
                <w:rFonts w:ascii="Times New Roman" w:eastAsia="Times New Roman" w:hAnsi="Times New Roman"/>
                <w:sz w:val="18"/>
                <w:szCs w:val="18"/>
                <w:lang w:eastAsia="ru-RU"/>
              </w:rPr>
            </w:pPr>
            <w:r w:rsidRPr="00546722">
              <w:rPr>
                <w:rFonts w:ascii="Times New Roman" w:eastAsia="Times New Roman" w:hAnsi="Times New Roman"/>
                <w:sz w:val="18"/>
                <w:szCs w:val="18"/>
                <w:lang w:eastAsia="ru-RU"/>
              </w:rPr>
              <w:t>0</w:t>
            </w:r>
          </w:p>
        </w:tc>
      </w:tr>
    </w:tbl>
    <w:p w:rsidR="00D1615B" w:rsidRDefault="00D1615B" w:rsidP="0018604C">
      <w:pPr>
        <w:spacing w:after="0" w:line="240" w:lineRule="auto"/>
        <w:jc w:val="center"/>
        <w:rPr>
          <w:rFonts w:ascii="Times New Roman" w:eastAsia="Times New Roman" w:hAnsi="Times New Roman"/>
          <w:b/>
          <w:bCs/>
          <w:sz w:val="20"/>
          <w:szCs w:val="20"/>
          <w:lang w:eastAsia="ru-RU"/>
        </w:rPr>
      </w:pPr>
    </w:p>
    <w:p w:rsidR="00685859" w:rsidRPr="00546722" w:rsidRDefault="00685859" w:rsidP="0018604C">
      <w:pPr>
        <w:spacing w:after="0" w:line="240" w:lineRule="auto"/>
        <w:jc w:val="center"/>
        <w:rPr>
          <w:rFonts w:ascii="Times New Roman" w:eastAsia="Times New Roman" w:hAnsi="Times New Roman"/>
          <w:b/>
          <w:bCs/>
          <w:sz w:val="20"/>
          <w:szCs w:val="20"/>
          <w:lang w:eastAsia="ru-RU"/>
        </w:rPr>
      </w:pPr>
    </w:p>
    <w:p w:rsidR="0016286B" w:rsidRPr="00546722" w:rsidRDefault="0016286B" w:rsidP="00DA1293">
      <w:pPr>
        <w:spacing w:after="0" w:line="240" w:lineRule="auto"/>
        <w:jc w:val="center"/>
        <w:rPr>
          <w:rFonts w:ascii="Times New Roman" w:eastAsiaTheme="minorHAnsi" w:hAnsi="Times New Roman"/>
          <w:b/>
          <w:sz w:val="20"/>
          <w:szCs w:val="20"/>
        </w:rPr>
      </w:pPr>
    </w:p>
    <w:p w:rsidR="00A10F19" w:rsidRPr="0038540D" w:rsidRDefault="00304A19" w:rsidP="00DA1293">
      <w:pPr>
        <w:spacing w:after="0" w:line="240" w:lineRule="auto"/>
        <w:jc w:val="center"/>
        <w:rPr>
          <w:rFonts w:ascii="Times New Roman" w:eastAsiaTheme="minorHAnsi" w:hAnsi="Times New Roman"/>
          <w:b/>
        </w:rPr>
      </w:pPr>
      <w:r w:rsidRPr="0038540D">
        <w:rPr>
          <w:rFonts w:ascii="Times New Roman" w:eastAsiaTheme="minorHAnsi" w:hAnsi="Times New Roman"/>
          <w:b/>
        </w:rPr>
        <w:t>ОТЧЕТ ОБ</w:t>
      </w:r>
      <w:r w:rsidR="00A10F19" w:rsidRPr="0038540D">
        <w:rPr>
          <w:rFonts w:ascii="Times New Roman" w:eastAsiaTheme="minorHAnsi" w:hAnsi="Times New Roman"/>
          <w:b/>
        </w:rPr>
        <w:t xml:space="preserve"> ИЗМЕНЕНИИ СОБСТВЕННОГО КАПИТАЛА</w:t>
      </w:r>
    </w:p>
    <w:p w:rsidR="00526259" w:rsidRPr="0038540D" w:rsidRDefault="00A10F19" w:rsidP="00526259">
      <w:pPr>
        <w:spacing w:after="0" w:line="240" w:lineRule="auto"/>
        <w:jc w:val="center"/>
        <w:rPr>
          <w:rFonts w:ascii="Times New Roman" w:eastAsia="Times New Roman" w:hAnsi="Times New Roman"/>
          <w:bCs/>
          <w:lang w:eastAsia="ru-RU"/>
        </w:rPr>
      </w:pPr>
      <w:r w:rsidRPr="0038540D">
        <w:rPr>
          <w:rFonts w:ascii="Times New Roman" w:eastAsiaTheme="minorHAnsi" w:hAnsi="Times New Roman"/>
          <w:b/>
        </w:rPr>
        <w:t>за январь</w:t>
      </w:r>
      <w:r w:rsidR="00B3060D" w:rsidRPr="0038540D">
        <w:rPr>
          <w:rFonts w:ascii="Times New Roman" w:eastAsiaTheme="minorHAnsi" w:hAnsi="Times New Roman"/>
          <w:b/>
        </w:rPr>
        <w:t xml:space="preserve"> </w:t>
      </w:r>
      <w:r w:rsidRPr="0038540D">
        <w:rPr>
          <w:rFonts w:ascii="Times New Roman" w:eastAsiaTheme="minorHAnsi" w:hAnsi="Times New Roman"/>
          <w:b/>
        </w:rPr>
        <w:t>-</w:t>
      </w:r>
      <w:r w:rsidR="00B3060D" w:rsidRPr="0038540D">
        <w:rPr>
          <w:rFonts w:ascii="Times New Roman" w:eastAsiaTheme="minorHAnsi" w:hAnsi="Times New Roman"/>
          <w:b/>
        </w:rPr>
        <w:t xml:space="preserve"> </w:t>
      </w:r>
      <w:r w:rsidRPr="0038540D">
        <w:rPr>
          <w:rFonts w:ascii="Times New Roman" w:eastAsiaTheme="minorHAnsi" w:hAnsi="Times New Roman"/>
          <w:b/>
        </w:rPr>
        <w:t xml:space="preserve">декабрь </w:t>
      </w:r>
      <w:r w:rsidR="00CC6765" w:rsidRPr="0038540D">
        <w:rPr>
          <w:rFonts w:ascii="Times New Roman" w:eastAsiaTheme="minorHAnsi" w:hAnsi="Times New Roman"/>
          <w:b/>
        </w:rPr>
        <w:t>202</w:t>
      </w:r>
      <w:r w:rsidR="00CA0627">
        <w:rPr>
          <w:rFonts w:ascii="Times New Roman" w:eastAsiaTheme="minorHAnsi" w:hAnsi="Times New Roman"/>
          <w:b/>
        </w:rPr>
        <w:t>5</w:t>
      </w:r>
      <w:r w:rsidRPr="0038540D">
        <w:rPr>
          <w:rFonts w:ascii="Times New Roman" w:eastAsiaTheme="minorHAnsi" w:hAnsi="Times New Roman"/>
          <w:b/>
        </w:rPr>
        <w:t>г.</w:t>
      </w:r>
      <w:r w:rsidR="00526259" w:rsidRPr="0038540D">
        <w:rPr>
          <w:rFonts w:ascii="Times New Roman" w:eastAsia="Times New Roman" w:hAnsi="Times New Roman"/>
          <w:bCs/>
          <w:lang w:eastAsia="ru-RU"/>
        </w:rPr>
        <w:t xml:space="preserve">   </w:t>
      </w:r>
    </w:p>
    <w:p w:rsidR="00A15FE8" w:rsidRPr="00546722" w:rsidRDefault="00526259" w:rsidP="00CD3948">
      <w:pPr>
        <w:spacing w:after="0" w:line="240" w:lineRule="auto"/>
        <w:jc w:val="center"/>
        <w:rPr>
          <w:rFonts w:ascii="Times New Roman" w:eastAsiaTheme="minorHAnsi" w:hAnsi="Times New Roman"/>
          <w:sz w:val="18"/>
          <w:szCs w:val="18"/>
        </w:rPr>
      </w:pPr>
      <w:r w:rsidRPr="00546722">
        <w:rPr>
          <w:rFonts w:ascii="Times New Roman" w:eastAsia="Times New Roman" w:hAnsi="Times New Roman"/>
          <w:bCs/>
          <w:sz w:val="18"/>
          <w:szCs w:val="18"/>
          <w:lang w:eastAsia="ru-RU"/>
        </w:rPr>
        <w:t xml:space="preserve">                                                                                                                                                                          </w:t>
      </w:r>
      <w:r w:rsidR="00C303A1" w:rsidRPr="00546722">
        <w:rPr>
          <w:rFonts w:ascii="Times New Roman" w:eastAsia="Times New Roman" w:hAnsi="Times New Roman"/>
          <w:bCs/>
          <w:sz w:val="18"/>
          <w:szCs w:val="18"/>
          <w:lang w:val="en-US" w:eastAsia="ru-RU"/>
        </w:rPr>
        <w:t xml:space="preserve">  </w:t>
      </w:r>
      <w:r w:rsidRPr="00546722">
        <w:rPr>
          <w:rFonts w:ascii="Times New Roman" w:eastAsia="Times New Roman" w:hAnsi="Times New Roman"/>
          <w:bCs/>
          <w:sz w:val="18"/>
          <w:szCs w:val="18"/>
          <w:lang w:eastAsia="ru-RU"/>
        </w:rPr>
        <w:t xml:space="preserve">            </w:t>
      </w:r>
      <w:r w:rsidR="00BB54C0" w:rsidRPr="00546722">
        <w:rPr>
          <w:rFonts w:ascii="Times New Roman" w:eastAsia="Times New Roman" w:hAnsi="Times New Roman"/>
          <w:bCs/>
          <w:sz w:val="18"/>
          <w:szCs w:val="18"/>
          <w:lang w:eastAsia="ru-RU"/>
        </w:rPr>
        <w:t xml:space="preserve"> </w:t>
      </w:r>
      <w:r w:rsidR="0018693D" w:rsidRPr="00546722">
        <w:rPr>
          <w:rFonts w:ascii="Times New Roman" w:eastAsia="Times New Roman" w:hAnsi="Times New Roman"/>
          <w:bCs/>
          <w:sz w:val="18"/>
          <w:szCs w:val="18"/>
          <w:lang w:eastAsia="ru-RU"/>
        </w:rPr>
        <w:t xml:space="preserve"> </w:t>
      </w:r>
      <w:r w:rsidRPr="00546722">
        <w:rPr>
          <w:rFonts w:ascii="Times New Roman" w:eastAsia="Times New Roman" w:hAnsi="Times New Roman"/>
          <w:bCs/>
          <w:sz w:val="18"/>
          <w:szCs w:val="18"/>
          <w:lang w:eastAsia="ru-RU"/>
        </w:rPr>
        <w:t xml:space="preserve">  </w:t>
      </w:r>
      <w:r w:rsidR="004F42A7" w:rsidRPr="00546722">
        <w:rPr>
          <w:rFonts w:ascii="Times New Roman" w:eastAsia="Times New Roman" w:hAnsi="Times New Roman"/>
          <w:bCs/>
          <w:sz w:val="18"/>
          <w:szCs w:val="18"/>
          <w:lang w:eastAsia="ru-RU"/>
        </w:rPr>
        <w:t xml:space="preserve"> </w:t>
      </w:r>
      <w:r w:rsidRPr="00546722">
        <w:rPr>
          <w:rFonts w:ascii="Times New Roman" w:eastAsia="Times New Roman" w:hAnsi="Times New Roman"/>
          <w:bCs/>
          <w:sz w:val="18"/>
          <w:szCs w:val="18"/>
          <w:lang w:eastAsia="ru-RU"/>
        </w:rPr>
        <w:t xml:space="preserve">   тыс. руб</w:t>
      </w:r>
      <w:r w:rsidRPr="00546722">
        <w:rPr>
          <w:rFonts w:ascii="Times New Roman" w:eastAsia="Times New Roman" w:hAnsi="Times New Roman"/>
          <w:b/>
          <w:bCs/>
          <w:sz w:val="18"/>
          <w:szCs w:val="18"/>
          <w:lang w:eastAsia="ru-RU"/>
        </w:rPr>
        <w:t>.</w:t>
      </w:r>
    </w:p>
    <w:tbl>
      <w:tblPr>
        <w:tblStyle w:val="a3"/>
        <w:tblW w:w="10485" w:type="dxa"/>
        <w:jc w:val="center"/>
        <w:tblLayout w:type="fixed"/>
        <w:tblLook w:val="04A0" w:firstRow="1" w:lastRow="0" w:firstColumn="1" w:lastColumn="0" w:noHBand="0" w:noVBand="1"/>
      </w:tblPr>
      <w:tblGrid>
        <w:gridCol w:w="2742"/>
        <w:gridCol w:w="615"/>
        <w:gridCol w:w="825"/>
        <w:gridCol w:w="905"/>
        <w:gridCol w:w="965"/>
        <w:gridCol w:w="825"/>
        <w:gridCol w:w="920"/>
        <w:gridCol w:w="987"/>
        <w:gridCol w:w="850"/>
        <w:gridCol w:w="851"/>
      </w:tblGrid>
      <w:tr w:rsidR="00A15FE8" w:rsidRPr="00546722" w:rsidTr="00D82EFB">
        <w:trPr>
          <w:trHeight w:val="1665"/>
          <w:jc w:val="center"/>
        </w:trPr>
        <w:tc>
          <w:tcPr>
            <w:tcW w:w="2742" w:type="dxa"/>
            <w:hideMark/>
          </w:tcPr>
          <w:p w:rsidR="00A15FE8" w:rsidRPr="00546722" w:rsidRDefault="00A15FE8" w:rsidP="00A15FE8">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Наименование показателей</w:t>
            </w:r>
          </w:p>
        </w:tc>
        <w:tc>
          <w:tcPr>
            <w:tcW w:w="615" w:type="dxa"/>
            <w:hideMark/>
          </w:tcPr>
          <w:p w:rsidR="00A15FE8" w:rsidRPr="00546722" w:rsidRDefault="00A15FE8" w:rsidP="00A15FE8">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 xml:space="preserve">Код </w:t>
            </w:r>
            <w:proofErr w:type="spellStart"/>
            <w:proofErr w:type="gramStart"/>
            <w:r w:rsidRPr="00546722">
              <w:rPr>
                <w:rFonts w:ascii="Times New Roman" w:eastAsiaTheme="minorHAnsi" w:hAnsi="Times New Roman"/>
                <w:sz w:val="18"/>
                <w:szCs w:val="18"/>
              </w:rPr>
              <w:t>стро-ки</w:t>
            </w:r>
            <w:proofErr w:type="spellEnd"/>
            <w:proofErr w:type="gramEnd"/>
          </w:p>
        </w:tc>
        <w:tc>
          <w:tcPr>
            <w:tcW w:w="825" w:type="dxa"/>
            <w:hideMark/>
          </w:tcPr>
          <w:p w:rsidR="00A15FE8" w:rsidRPr="00546722" w:rsidRDefault="00A15FE8" w:rsidP="00A15FE8">
            <w:pPr>
              <w:spacing w:after="160" w:line="259" w:lineRule="auto"/>
              <w:jc w:val="center"/>
              <w:rPr>
                <w:rFonts w:ascii="Times New Roman" w:eastAsiaTheme="minorHAnsi" w:hAnsi="Times New Roman"/>
                <w:sz w:val="18"/>
                <w:szCs w:val="18"/>
              </w:rPr>
            </w:pPr>
            <w:proofErr w:type="gramStart"/>
            <w:r w:rsidRPr="00546722">
              <w:rPr>
                <w:rFonts w:ascii="Times New Roman" w:eastAsiaTheme="minorHAnsi" w:hAnsi="Times New Roman"/>
                <w:sz w:val="18"/>
                <w:szCs w:val="18"/>
              </w:rPr>
              <w:t>Устав-</w:t>
            </w:r>
            <w:proofErr w:type="spellStart"/>
            <w:r w:rsidRPr="00546722">
              <w:rPr>
                <w:rFonts w:ascii="Times New Roman" w:eastAsiaTheme="minorHAnsi" w:hAnsi="Times New Roman"/>
                <w:sz w:val="18"/>
                <w:szCs w:val="18"/>
              </w:rPr>
              <w:t>ный</w:t>
            </w:r>
            <w:proofErr w:type="spellEnd"/>
            <w:proofErr w:type="gramEnd"/>
            <w:r w:rsidRPr="00546722">
              <w:rPr>
                <w:rFonts w:ascii="Times New Roman" w:eastAsiaTheme="minorHAnsi" w:hAnsi="Times New Roman"/>
                <w:sz w:val="18"/>
                <w:szCs w:val="18"/>
              </w:rPr>
              <w:t xml:space="preserve"> капитал</w:t>
            </w:r>
          </w:p>
        </w:tc>
        <w:tc>
          <w:tcPr>
            <w:tcW w:w="905" w:type="dxa"/>
            <w:hideMark/>
          </w:tcPr>
          <w:p w:rsidR="00A15FE8" w:rsidRPr="00546722" w:rsidRDefault="00A15FE8" w:rsidP="00A15FE8">
            <w:pPr>
              <w:spacing w:after="160" w:line="259" w:lineRule="auto"/>
              <w:jc w:val="center"/>
              <w:rPr>
                <w:rFonts w:ascii="Times New Roman" w:eastAsiaTheme="minorHAnsi" w:hAnsi="Times New Roman"/>
                <w:sz w:val="18"/>
                <w:szCs w:val="18"/>
              </w:rPr>
            </w:pPr>
            <w:proofErr w:type="spellStart"/>
            <w:proofErr w:type="gramStart"/>
            <w:r w:rsidRPr="00546722">
              <w:rPr>
                <w:rFonts w:ascii="Times New Roman" w:eastAsiaTheme="minorHAnsi" w:hAnsi="Times New Roman"/>
                <w:sz w:val="18"/>
                <w:szCs w:val="18"/>
              </w:rPr>
              <w:t>Неопла</w:t>
            </w:r>
            <w:proofErr w:type="spellEnd"/>
            <w:r w:rsidRPr="00546722">
              <w:rPr>
                <w:rFonts w:ascii="Times New Roman" w:eastAsiaTheme="minorHAnsi" w:hAnsi="Times New Roman"/>
                <w:sz w:val="18"/>
                <w:szCs w:val="18"/>
              </w:rPr>
              <w:t xml:space="preserve">- </w:t>
            </w:r>
            <w:proofErr w:type="spellStart"/>
            <w:r w:rsidRPr="00546722">
              <w:rPr>
                <w:rFonts w:ascii="Times New Roman" w:eastAsiaTheme="minorHAnsi" w:hAnsi="Times New Roman"/>
                <w:sz w:val="18"/>
                <w:szCs w:val="18"/>
              </w:rPr>
              <w:t>ченная</w:t>
            </w:r>
            <w:proofErr w:type="spellEnd"/>
            <w:proofErr w:type="gramEnd"/>
            <w:r w:rsidRPr="00546722">
              <w:rPr>
                <w:rFonts w:ascii="Times New Roman" w:eastAsiaTheme="minorHAnsi" w:hAnsi="Times New Roman"/>
                <w:sz w:val="18"/>
                <w:szCs w:val="18"/>
              </w:rPr>
              <w:t xml:space="preserve"> часть устав-</w:t>
            </w:r>
            <w:proofErr w:type="spellStart"/>
            <w:r w:rsidRPr="00546722">
              <w:rPr>
                <w:rFonts w:ascii="Times New Roman" w:eastAsiaTheme="minorHAnsi" w:hAnsi="Times New Roman"/>
                <w:sz w:val="18"/>
                <w:szCs w:val="18"/>
              </w:rPr>
              <w:t>ного</w:t>
            </w:r>
            <w:proofErr w:type="spellEnd"/>
            <w:r w:rsidRPr="00546722">
              <w:rPr>
                <w:rFonts w:ascii="Times New Roman" w:eastAsiaTheme="minorHAnsi" w:hAnsi="Times New Roman"/>
                <w:sz w:val="18"/>
                <w:szCs w:val="18"/>
              </w:rPr>
              <w:t xml:space="preserve"> капитала</w:t>
            </w:r>
          </w:p>
        </w:tc>
        <w:tc>
          <w:tcPr>
            <w:tcW w:w="965" w:type="dxa"/>
            <w:hideMark/>
          </w:tcPr>
          <w:p w:rsidR="00A15FE8" w:rsidRPr="00546722" w:rsidRDefault="00A15FE8" w:rsidP="00A15FE8">
            <w:pPr>
              <w:spacing w:after="160" w:line="259" w:lineRule="auto"/>
              <w:jc w:val="center"/>
              <w:rPr>
                <w:rFonts w:ascii="Times New Roman" w:eastAsiaTheme="minorHAnsi" w:hAnsi="Times New Roman"/>
                <w:sz w:val="18"/>
                <w:szCs w:val="18"/>
              </w:rPr>
            </w:pPr>
            <w:proofErr w:type="spellStart"/>
            <w:proofErr w:type="gramStart"/>
            <w:r w:rsidRPr="00546722">
              <w:rPr>
                <w:rFonts w:ascii="Times New Roman" w:eastAsiaTheme="minorHAnsi" w:hAnsi="Times New Roman"/>
                <w:sz w:val="18"/>
                <w:szCs w:val="18"/>
              </w:rPr>
              <w:t>Собст</w:t>
            </w:r>
            <w:proofErr w:type="spellEnd"/>
            <w:r w:rsidRPr="00546722">
              <w:rPr>
                <w:rFonts w:ascii="Times New Roman" w:eastAsiaTheme="minorHAnsi" w:hAnsi="Times New Roman"/>
                <w:sz w:val="18"/>
                <w:szCs w:val="18"/>
              </w:rPr>
              <w:t>-венные</w:t>
            </w:r>
            <w:proofErr w:type="gramEnd"/>
            <w:r w:rsidRPr="00546722">
              <w:rPr>
                <w:rFonts w:ascii="Times New Roman" w:eastAsiaTheme="minorHAnsi" w:hAnsi="Times New Roman"/>
                <w:sz w:val="18"/>
                <w:szCs w:val="18"/>
              </w:rPr>
              <w:t xml:space="preserve"> акции (доли в уставном капитале)</w:t>
            </w:r>
          </w:p>
        </w:tc>
        <w:tc>
          <w:tcPr>
            <w:tcW w:w="825" w:type="dxa"/>
            <w:hideMark/>
          </w:tcPr>
          <w:p w:rsidR="00A15FE8" w:rsidRPr="00546722" w:rsidRDefault="00A15FE8" w:rsidP="00A15FE8">
            <w:pPr>
              <w:spacing w:after="160" w:line="259" w:lineRule="auto"/>
              <w:jc w:val="center"/>
              <w:rPr>
                <w:rFonts w:ascii="Times New Roman" w:eastAsiaTheme="minorHAnsi" w:hAnsi="Times New Roman"/>
                <w:sz w:val="18"/>
                <w:szCs w:val="18"/>
              </w:rPr>
            </w:pPr>
            <w:proofErr w:type="gramStart"/>
            <w:r w:rsidRPr="00546722">
              <w:rPr>
                <w:rFonts w:ascii="Times New Roman" w:eastAsiaTheme="minorHAnsi" w:hAnsi="Times New Roman"/>
                <w:sz w:val="18"/>
                <w:szCs w:val="18"/>
              </w:rPr>
              <w:t xml:space="preserve">Резерв- </w:t>
            </w:r>
            <w:proofErr w:type="spellStart"/>
            <w:r w:rsidRPr="00546722">
              <w:rPr>
                <w:rFonts w:ascii="Times New Roman" w:eastAsiaTheme="minorHAnsi" w:hAnsi="Times New Roman"/>
                <w:sz w:val="18"/>
                <w:szCs w:val="18"/>
              </w:rPr>
              <w:t>ный</w:t>
            </w:r>
            <w:proofErr w:type="spellEnd"/>
            <w:proofErr w:type="gramEnd"/>
            <w:r w:rsidRPr="00546722">
              <w:rPr>
                <w:rFonts w:ascii="Times New Roman" w:eastAsiaTheme="minorHAnsi" w:hAnsi="Times New Roman"/>
                <w:sz w:val="18"/>
                <w:szCs w:val="18"/>
              </w:rPr>
              <w:t xml:space="preserve"> капитал</w:t>
            </w:r>
          </w:p>
        </w:tc>
        <w:tc>
          <w:tcPr>
            <w:tcW w:w="920" w:type="dxa"/>
            <w:hideMark/>
          </w:tcPr>
          <w:p w:rsidR="00A15FE8" w:rsidRPr="00546722" w:rsidRDefault="00A15FE8" w:rsidP="00A15FE8">
            <w:pPr>
              <w:spacing w:after="160" w:line="259" w:lineRule="auto"/>
              <w:jc w:val="center"/>
              <w:rPr>
                <w:rFonts w:ascii="Times New Roman" w:eastAsiaTheme="minorHAnsi" w:hAnsi="Times New Roman"/>
                <w:sz w:val="18"/>
                <w:szCs w:val="18"/>
              </w:rPr>
            </w:pPr>
            <w:proofErr w:type="spellStart"/>
            <w:proofErr w:type="gramStart"/>
            <w:r w:rsidRPr="00546722">
              <w:rPr>
                <w:rFonts w:ascii="Times New Roman" w:eastAsiaTheme="minorHAnsi" w:hAnsi="Times New Roman"/>
                <w:sz w:val="18"/>
                <w:szCs w:val="18"/>
              </w:rPr>
              <w:t>Доба-вочный</w:t>
            </w:r>
            <w:proofErr w:type="spellEnd"/>
            <w:proofErr w:type="gramEnd"/>
            <w:r w:rsidRPr="00546722">
              <w:rPr>
                <w:rFonts w:ascii="Times New Roman" w:eastAsiaTheme="minorHAnsi" w:hAnsi="Times New Roman"/>
                <w:sz w:val="18"/>
                <w:szCs w:val="18"/>
              </w:rPr>
              <w:t xml:space="preserve"> капитал</w:t>
            </w:r>
          </w:p>
        </w:tc>
        <w:tc>
          <w:tcPr>
            <w:tcW w:w="987" w:type="dxa"/>
            <w:hideMark/>
          </w:tcPr>
          <w:p w:rsidR="00A15FE8" w:rsidRPr="00546722" w:rsidRDefault="00A15FE8" w:rsidP="00B22B50">
            <w:pPr>
              <w:spacing w:after="160" w:line="259" w:lineRule="auto"/>
              <w:jc w:val="center"/>
              <w:rPr>
                <w:rFonts w:ascii="Times New Roman" w:eastAsiaTheme="minorHAnsi" w:hAnsi="Times New Roman"/>
                <w:sz w:val="18"/>
                <w:szCs w:val="18"/>
              </w:rPr>
            </w:pPr>
            <w:proofErr w:type="spellStart"/>
            <w:r w:rsidRPr="00546722">
              <w:rPr>
                <w:rFonts w:ascii="Times New Roman" w:eastAsiaTheme="minorHAnsi" w:hAnsi="Times New Roman"/>
                <w:sz w:val="18"/>
                <w:szCs w:val="18"/>
              </w:rPr>
              <w:t>Нера</w:t>
            </w:r>
            <w:r w:rsidR="00B22B50" w:rsidRPr="00546722">
              <w:rPr>
                <w:rFonts w:ascii="Times New Roman" w:eastAsiaTheme="minorHAnsi" w:hAnsi="Times New Roman"/>
                <w:sz w:val="18"/>
                <w:szCs w:val="18"/>
              </w:rPr>
              <w:t>с</w:t>
            </w:r>
            <w:proofErr w:type="spellEnd"/>
            <w:r w:rsidR="00B22B50" w:rsidRPr="00546722">
              <w:rPr>
                <w:rFonts w:ascii="Times New Roman" w:eastAsiaTheme="minorHAnsi" w:hAnsi="Times New Roman"/>
                <w:sz w:val="18"/>
                <w:szCs w:val="18"/>
              </w:rPr>
              <w:t>-</w:t>
            </w:r>
            <w:proofErr w:type="spellStart"/>
            <w:r w:rsidRPr="00546722">
              <w:rPr>
                <w:rFonts w:ascii="Times New Roman" w:eastAsiaTheme="minorHAnsi" w:hAnsi="Times New Roman"/>
                <w:sz w:val="18"/>
                <w:szCs w:val="18"/>
              </w:rPr>
              <w:t>пр</w:t>
            </w:r>
            <w:r w:rsidR="00B22B50" w:rsidRPr="00546722">
              <w:rPr>
                <w:rFonts w:ascii="Times New Roman" w:eastAsiaTheme="minorHAnsi" w:hAnsi="Times New Roman"/>
                <w:sz w:val="18"/>
                <w:szCs w:val="18"/>
              </w:rPr>
              <w:t>е</w:t>
            </w:r>
            <w:r w:rsidRPr="00546722">
              <w:rPr>
                <w:rFonts w:ascii="Times New Roman" w:eastAsiaTheme="minorHAnsi" w:hAnsi="Times New Roman"/>
                <w:sz w:val="18"/>
                <w:szCs w:val="18"/>
              </w:rPr>
              <w:t>де</w:t>
            </w:r>
            <w:proofErr w:type="spellEnd"/>
            <w:r w:rsidR="00B22B50" w:rsidRPr="00546722">
              <w:rPr>
                <w:rFonts w:ascii="Times New Roman" w:eastAsiaTheme="minorHAnsi" w:hAnsi="Times New Roman"/>
                <w:sz w:val="18"/>
                <w:szCs w:val="18"/>
              </w:rPr>
              <w:t>-</w:t>
            </w:r>
            <w:r w:rsidRPr="00546722">
              <w:rPr>
                <w:rFonts w:ascii="Times New Roman" w:eastAsiaTheme="minorHAnsi" w:hAnsi="Times New Roman"/>
                <w:sz w:val="18"/>
                <w:szCs w:val="18"/>
              </w:rPr>
              <w:t>ленная прибыль (</w:t>
            </w:r>
            <w:proofErr w:type="spellStart"/>
            <w:proofErr w:type="gramStart"/>
            <w:r w:rsidRPr="00546722">
              <w:rPr>
                <w:rFonts w:ascii="Times New Roman" w:eastAsiaTheme="minorHAnsi" w:hAnsi="Times New Roman"/>
                <w:sz w:val="18"/>
                <w:szCs w:val="18"/>
              </w:rPr>
              <w:t>непок</w:t>
            </w:r>
            <w:proofErr w:type="spellEnd"/>
            <w:r w:rsidRPr="00546722">
              <w:rPr>
                <w:rFonts w:ascii="Times New Roman" w:eastAsiaTheme="minorHAnsi" w:hAnsi="Times New Roman"/>
                <w:sz w:val="18"/>
                <w:szCs w:val="18"/>
              </w:rPr>
              <w:t>-рытый</w:t>
            </w:r>
            <w:proofErr w:type="gramEnd"/>
            <w:r w:rsidRPr="00546722">
              <w:rPr>
                <w:rFonts w:ascii="Times New Roman" w:eastAsiaTheme="minorHAnsi" w:hAnsi="Times New Roman"/>
                <w:sz w:val="18"/>
                <w:szCs w:val="18"/>
              </w:rPr>
              <w:t xml:space="preserve"> убыток)</w:t>
            </w:r>
          </w:p>
        </w:tc>
        <w:tc>
          <w:tcPr>
            <w:tcW w:w="850" w:type="dxa"/>
            <w:hideMark/>
          </w:tcPr>
          <w:p w:rsidR="00A15FE8" w:rsidRPr="00546722" w:rsidRDefault="00A15FE8" w:rsidP="00D82EFB">
            <w:pPr>
              <w:spacing w:after="160" w:line="259" w:lineRule="auto"/>
              <w:jc w:val="center"/>
              <w:rPr>
                <w:rFonts w:ascii="Times New Roman" w:eastAsiaTheme="minorHAnsi" w:hAnsi="Times New Roman"/>
                <w:sz w:val="17"/>
                <w:szCs w:val="17"/>
              </w:rPr>
            </w:pPr>
            <w:r w:rsidRPr="00546722">
              <w:rPr>
                <w:rFonts w:ascii="Times New Roman" w:eastAsiaTheme="minorHAnsi" w:hAnsi="Times New Roman"/>
                <w:sz w:val="17"/>
                <w:szCs w:val="17"/>
              </w:rPr>
              <w:t xml:space="preserve">Чистая прибыль </w:t>
            </w:r>
            <w:r w:rsidRPr="00546722">
              <w:rPr>
                <w:rFonts w:ascii="Times New Roman" w:eastAsiaTheme="minorHAnsi" w:hAnsi="Times New Roman"/>
                <w:sz w:val="16"/>
                <w:szCs w:val="16"/>
              </w:rPr>
              <w:t>(убыток)</w:t>
            </w:r>
          </w:p>
        </w:tc>
        <w:tc>
          <w:tcPr>
            <w:tcW w:w="851" w:type="dxa"/>
            <w:hideMark/>
          </w:tcPr>
          <w:p w:rsidR="00A15FE8" w:rsidRPr="00546722" w:rsidRDefault="00A15FE8" w:rsidP="00A15FE8">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Итого</w:t>
            </w:r>
          </w:p>
        </w:tc>
      </w:tr>
      <w:tr w:rsidR="00A15FE8" w:rsidRPr="00546722" w:rsidTr="0016286B">
        <w:trPr>
          <w:trHeight w:val="254"/>
          <w:jc w:val="center"/>
        </w:trPr>
        <w:tc>
          <w:tcPr>
            <w:tcW w:w="2742"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1</w:t>
            </w:r>
          </w:p>
        </w:tc>
        <w:tc>
          <w:tcPr>
            <w:tcW w:w="615"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2</w:t>
            </w:r>
          </w:p>
        </w:tc>
        <w:tc>
          <w:tcPr>
            <w:tcW w:w="825"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3</w:t>
            </w:r>
          </w:p>
        </w:tc>
        <w:tc>
          <w:tcPr>
            <w:tcW w:w="905"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4</w:t>
            </w:r>
          </w:p>
        </w:tc>
        <w:tc>
          <w:tcPr>
            <w:tcW w:w="965"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5</w:t>
            </w:r>
          </w:p>
        </w:tc>
        <w:tc>
          <w:tcPr>
            <w:tcW w:w="825"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6</w:t>
            </w:r>
          </w:p>
        </w:tc>
        <w:tc>
          <w:tcPr>
            <w:tcW w:w="920"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7</w:t>
            </w:r>
          </w:p>
        </w:tc>
        <w:tc>
          <w:tcPr>
            <w:tcW w:w="987"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8</w:t>
            </w:r>
          </w:p>
        </w:tc>
        <w:tc>
          <w:tcPr>
            <w:tcW w:w="850"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9</w:t>
            </w:r>
          </w:p>
        </w:tc>
        <w:tc>
          <w:tcPr>
            <w:tcW w:w="851" w:type="dxa"/>
            <w:vAlign w:val="bottom"/>
            <w:hideMark/>
          </w:tcPr>
          <w:p w:rsidR="00A15FE8" w:rsidRPr="00546722" w:rsidRDefault="00A15FE8" w:rsidP="0016286B">
            <w:pPr>
              <w:spacing w:after="0" w:line="240" w:lineRule="auto"/>
              <w:jc w:val="center"/>
              <w:rPr>
                <w:rFonts w:ascii="Times New Roman" w:hAnsi="Times New Roman"/>
                <w:sz w:val="18"/>
                <w:szCs w:val="18"/>
              </w:rPr>
            </w:pPr>
            <w:r w:rsidRPr="00546722">
              <w:rPr>
                <w:rFonts w:ascii="Times New Roman" w:hAnsi="Times New Roman"/>
                <w:sz w:val="18"/>
                <w:szCs w:val="18"/>
              </w:rPr>
              <w:t>10</w:t>
            </w:r>
          </w:p>
        </w:tc>
      </w:tr>
      <w:tr w:rsidR="00A15FE8" w:rsidRPr="00546722" w:rsidTr="003C3A32">
        <w:trPr>
          <w:trHeight w:hRule="exact" w:val="284"/>
          <w:jc w:val="center"/>
        </w:trPr>
        <w:tc>
          <w:tcPr>
            <w:tcW w:w="2742" w:type="dxa"/>
            <w:vAlign w:val="bottom"/>
            <w:hideMark/>
          </w:tcPr>
          <w:p w:rsidR="00A15FE8" w:rsidRPr="00546722" w:rsidRDefault="00A15FE8" w:rsidP="003D3828">
            <w:pPr>
              <w:spacing w:after="160" w:line="259" w:lineRule="auto"/>
              <w:rPr>
                <w:rFonts w:ascii="Times New Roman" w:eastAsiaTheme="minorHAnsi" w:hAnsi="Times New Roman"/>
                <w:sz w:val="18"/>
                <w:szCs w:val="18"/>
              </w:rPr>
            </w:pPr>
            <w:r w:rsidRPr="00546722">
              <w:rPr>
                <w:rFonts w:ascii="Times New Roman" w:eastAsiaTheme="minorHAnsi" w:hAnsi="Times New Roman"/>
                <w:sz w:val="18"/>
                <w:szCs w:val="18"/>
              </w:rPr>
              <w:t>Остаток на 31.12.</w:t>
            </w:r>
            <w:r w:rsidR="00296195" w:rsidRPr="00546722">
              <w:rPr>
                <w:rFonts w:ascii="Times New Roman" w:eastAsiaTheme="minorHAnsi" w:hAnsi="Times New Roman"/>
                <w:sz w:val="18"/>
                <w:szCs w:val="18"/>
              </w:rPr>
              <w:t>20</w:t>
            </w:r>
            <w:r w:rsidR="00BA345F" w:rsidRPr="00546722">
              <w:rPr>
                <w:rFonts w:ascii="Times New Roman" w:eastAsiaTheme="minorHAnsi" w:hAnsi="Times New Roman"/>
                <w:sz w:val="18"/>
                <w:szCs w:val="18"/>
              </w:rPr>
              <w:t>2</w:t>
            </w:r>
            <w:r w:rsidR="003D3828">
              <w:rPr>
                <w:rFonts w:ascii="Times New Roman" w:eastAsiaTheme="minorHAnsi" w:hAnsi="Times New Roman"/>
                <w:sz w:val="18"/>
                <w:szCs w:val="18"/>
              </w:rPr>
              <w:t>3</w:t>
            </w:r>
            <w:r w:rsidRPr="00546722">
              <w:rPr>
                <w:rFonts w:ascii="Times New Roman" w:eastAsiaTheme="minorHAnsi" w:hAnsi="Times New Roman"/>
                <w:sz w:val="18"/>
                <w:szCs w:val="18"/>
              </w:rPr>
              <w:t xml:space="preserve"> г.</w:t>
            </w:r>
          </w:p>
        </w:tc>
        <w:tc>
          <w:tcPr>
            <w:tcW w:w="615" w:type="dxa"/>
            <w:vAlign w:val="center"/>
            <w:hideMark/>
          </w:tcPr>
          <w:p w:rsidR="00A15FE8" w:rsidRPr="00546722" w:rsidRDefault="00A15FE8" w:rsidP="00A15FE8">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010</w:t>
            </w:r>
          </w:p>
        </w:tc>
        <w:tc>
          <w:tcPr>
            <w:tcW w:w="825" w:type="dxa"/>
            <w:hideMark/>
          </w:tcPr>
          <w:p w:rsidR="00A15FE8" w:rsidRPr="00546722" w:rsidRDefault="00A15FE8"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225</w:t>
            </w:r>
          </w:p>
        </w:tc>
        <w:tc>
          <w:tcPr>
            <w:tcW w:w="905" w:type="dxa"/>
            <w:hideMark/>
          </w:tcPr>
          <w:p w:rsidR="00A15FE8" w:rsidRPr="00546722" w:rsidRDefault="00A15FE8"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hideMark/>
          </w:tcPr>
          <w:p w:rsidR="00A15FE8" w:rsidRPr="00546722" w:rsidRDefault="00A15FE8"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hideMark/>
          </w:tcPr>
          <w:p w:rsidR="00A15FE8" w:rsidRPr="00546722" w:rsidRDefault="007A1C41"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3D3828">
              <w:rPr>
                <w:rFonts w:ascii="Times New Roman" w:eastAsiaTheme="minorHAnsi" w:hAnsi="Times New Roman"/>
                <w:sz w:val="18"/>
                <w:szCs w:val="18"/>
              </w:rPr>
              <w:t>8</w:t>
            </w:r>
            <w:r w:rsidR="00BA345F"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684</w:t>
            </w:r>
          </w:p>
        </w:tc>
        <w:tc>
          <w:tcPr>
            <w:tcW w:w="920" w:type="dxa"/>
            <w:hideMark/>
          </w:tcPr>
          <w:p w:rsidR="00A15FE8" w:rsidRPr="00546722" w:rsidRDefault="00A15FE8"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3D3828">
              <w:rPr>
                <w:rFonts w:ascii="Times New Roman" w:eastAsiaTheme="minorHAnsi" w:hAnsi="Times New Roman"/>
                <w:sz w:val="18"/>
                <w:szCs w:val="18"/>
              </w:rPr>
              <w:t>85</w:t>
            </w:r>
            <w:r w:rsidR="00F00006"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893</w:t>
            </w:r>
          </w:p>
        </w:tc>
        <w:tc>
          <w:tcPr>
            <w:tcW w:w="987" w:type="dxa"/>
            <w:hideMark/>
          </w:tcPr>
          <w:p w:rsidR="00A15FE8" w:rsidRPr="00546722" w:rsidRDefault="00BA345F"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7A1C41" w:rsidRPr="00546722">
              <w:rPr>
                <w:rFonts w:ascii="Times New Roman" w:eastAsiaTheme="minorHAnsi" w:hAnsi="Times New Roman"/>
                <w:sz w:val="18"/>
                <w:szCs w:val="18"/>
              </w:rPr>
              <w:t>3</w:t>
            </w:r>
            <w:r w:rsidR="003D3828">
              <w:rPr>
                <w:rFonts w:ascii="Times New Roman" w:eastAsiaTheme="minorHAnsi" w:hAnsi="Times New Roman"/>
                <w:sz w:val="18"/>
                <w:szCs w:val="18"/>
              </w:rPr>
              <w:t>5</w:t>
            </w:r>
            <w:r w:rsidR="00F00006"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093</w:t>
            </w:r>
          </w:p>
        </w:tc>
        <w:tc>
          <w:tcPr>
            <w:tcW w:w="850" w:type="dxa"/>
            <w:hideMark/>
          </w:tcPr>
          <w:p w:rsidR="00A15FE8" w:rsidRPr="00546722" w:rsidRDefault="00A15FE8"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hideMark/>
          </w:tcPr>
          <w:p w:rsidR="00A15FE8" w:rsidRPr="00546722" w:rsidRDefault="004C647C"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3D3828">
              <w:rPr>
                <w:rFonts w:ascii="Times New Roman" w:eastAsiaTheme="minorHAnsi" w:hAnsi="Times New Roman"/>
                <w:sz w:val="18"/>
                <w:szCs w:val="18"/>
              </w:rPr>
              <w:t>39</w:t>
            </w:r>
            <w:r w:rsidR="00BA345F"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895</w:t>
            </w:r>
          </w:p>
        </w:tc>
      </w:tr>
      <w:tr w:rsidR="00BA345F" w:rsidRPr="00546722" w:rsidTr="003C3A32">
        <w:trPr>
          <w:trHeight w:hRule="exact" w:val="454"/>
          <w:jc w:val="center"/>
        </w:trPr>
        <w:tc>
          <w:tcPr>
            <w:tcW w:w="2742" w:type="dxa"/>
            <w:vAlign w:val="bottom"/>
          </w:tcPr>
          <w:p w:rsidR="00BA345F" w:rsidRPr="00546722" w:rsidRDefault="00BA345F" w:rsidP="00BA345F">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Корректировки в связи с изменением учетной политики</w:t>
            </w:r>
          </w:p>
        </w:tc>
        <w:tc>
          <w:tcPr>
            <w:tcW w:w="615" w:type="dxa"/>
            <w:vAlign w:val="center"/>
          </w:tcPr>
          <w:p w:rsidR="00BA345F" w:rsidRPr="00546722" w:rsidRDefault="00BA345F" w:rsidP="00BA345F">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020</w:t>
            </w:r>
          </w:p>
        </w:tc>
        <w:tc>
          <w:tcPr>
            <w:tcW w:w="825"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BA345F" w:rsidRPr="00546722" w:rsidRDefault="00BA345F"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0"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r>
      <w:tr w:rsidR="00BA345F" w:rsidRPr="00546722" w:rsidTr="003C3A32">
        <w:trPr>
          <w:trHeight w:hRule="exact" w:val="454"/>
          <w:jc w:val="center"/>
        </w:trPr>
        <w:tc>
          <w:tcPr>
            <w:tcW w:w="2742" w:type="dxa"/>
            <w:vAlign w:val="bottom"/>
          </w:tcPr>
          <w:p w:rsidR="00BA345F" w:rsidRPr="00546722" w:rsidRDefault="00BA345F" w:rsidP="00BA345F">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Корректировки в связи с исправлением ошибок</w:t>
            </w:r>
          </w:p>
        </w:tc>
        <w:tc>
          <w:tcPr>
            <w:tcW w:w="615" w:type="dxa"/>
            <w:vAlign w:val="center"/>
          </w:tcPr>
          <w:p w:rsidR="00BA345F" w:rsidRPr="00546722" w:rsidRDefault="00BA345F" w:rsidP="00BA345F">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030</w:t>
            </w:r>
          </w:p>
        </w:tc>
        <w:tc>
          <w:tcPr>
            <w:tcW w:w="825"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BA345F" w:rsidRPr="00546722" w:rsidRDefault="00BA345F"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BA345F" w:rsidRPr="00546722" w:rsidRDefault="003D3828" w:rsidP="006166AE">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w:t>
            </w:r>
          </w:p>
        </w:tc>
        <w:tc>
          <w:tcPr>
            <w:tcW w:w="850" w:type="dxa"/>
          </w:tcPr>
          <w:p w:rsidR="00BA345F" w:rsidRPr="00546722" w:rsidRDefault="00BA345F"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BA345F" w:rsidRPr="00355173" w:rsidRDefault="00355173" w:rsidP="006166AE">
            <w:pPr>
              <w:spacing w:after="160" w:line="259" w:lineRule="auto"/>
              <w:jc w:val="right"/>
              <w:rPr>
                <w:rFonts w:ascii="Times New Roman" w:eastAsiaTheme="minorHAnsi" w:hAnsi="Times New Roman"/>
                <w:sz w:val="18"/>
                <w:szCs w:val="18"/>
                <w:lang w:val="en-US"/>
              </w:rPr>
            </w:pPr>
            <w:r>
              <w:rPr>
                <w:rFonts w:ascii="Times New Roman" w:eastAsiaTheme="minorHAnsi" w:hAnsi="Times New Roman"/>
                <w:sz w:val="18"/>
                <w:szCs w:val="18"/>
                <w:lang w:val="en-US"/>
              </w:rPr>
              <w:t>-</w:t>
            </w:r>
          </w:p>
        </w:tc>
      </w:tr>
      <w:tr w:rsidR="007A1C41" w:rsidRPr="00546722" w:rsidTr="003C3A32">
        <w:trPr>
          <w:trHeight w:hRule="exact" w:val="454"/>
          <w:jc w:val="center"/>
        </w:trPr>
        <w:tc>
          <w:tcPr>
            <w:tcW w:w="2742" w:type="dxa"/>
            <w:vAlign w:val="bottom"/>
            <w:hideMark/>
          </w:tcPr>
          <w:p w:rsidR="007A1C41" w:rsidRPr="00546722" w:rsidRDefault="007A1C41" w:rsidP="003D3828">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Скорректированный остаток </w:t>
            </w:r>
            <w:r w:rsidRPr="00546722">
              <w:rPr>
                <w:rFonts w:ascii="Times New Roman" w:eastAsiaTheme="minorHAnsi" w:hAnsi="Times New Roman"/>
                <w:sz w:val="18"/>
                <w:szCs w:val="18"/>
              </w:rPr>
              <w:br/>
              <w:t>на 31.12.202</w:t>
            </w:r>
            <w:r w:rsidR="003D3828">
              <w:rPr>
                <w:rFonts w:ascii="Times New Roman" w:eastAsiaTheme="minorHAnsi" w:hAnsi="Times New Roman"/>
                <w:sz w:val="18"/>
                <w:szCs w:val="18"/>
              </w:rPr>
              <w:t>3</w:t>
            </w:r>
            <w:r w:rsidRPr="00546722">
              <w:rPr>
                <w:rFonts w:ascii="Times New Roman" w:eastAsiaTheme="minorHAnsi" w:hAnsi="Times New Roman"/>
                <w:sz w:val="18"/>
                <w:szCs w:val="18"/>
              </w:rPr>
              <w:t xml:space="preserve"> г.</w:t>
            </w:r>
          </w:p>
        </w:tc>
        <w:tc>
          <w:tcPr>
            <w:tcW w:w="615" w:type="dxa"/>
            <w:vAlign w:val="center"/>
            <w:hideMark/>
          </w:tcPr>
          <w:p w:rsidR="007A1C41" w:rsidRPr="00546722" w:rsidRDefault="007A1C41" w:rsidP="007A1C41">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040</w:t>
            </w:r>
          </w:p>
        </w:tc>
        <w:tc>
          <w:tcPr>
            <w:tcW w:w="825" w:type="dxa"/>
            <w:hideMark/>
          </w:tcPr>
          <w:p w:rsidR="007A1C41" w:rsidRPr="00546722" w:rsidRDefault="007A1C41" w:rsidP="007A1C41">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225</w:t>
            </w:r>
          </w:p>
        </w:tc>
        <w:tc>
          <w:tcPr>
            <w:tcW w:w="905" w:type="dxa"/>
            <w:hideMark/>
          </w:tcPr>
          <w:p w:rsidR="007A1C41" w:rsidRPr="00546722" w:rsidRDefault="007A1C41" w:rsidP="007A1C41">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hideMark/>
          </w:tcPr>
          <w:p w:rsidR="007A1C41" w:rsidRPr="00546722" w:rsidRDefault="007A1C41" w:rsidP="007A1C41">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hideMark/>
          </w:tcPr>
          <w:p w:rsidR="007A1C41" w:rsidRPr="00546722" w:rsidRDefault="004C647C"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3D3828">
              <w:rPr>
                <w:rFonts w:ascii="Times New Roman" w:eastAsiaTheme="minorHAnsi" w:hAnsi="Times New Roman"/>
                <w:sz w:val="18"/>
                <w:szCs w:val="18"/>
              </w:rPr>
              <w:t>8</w:t>
            </w: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684</w:t>
            </w:r>
          </w:p>
        </w:tc>
        <w:tc>
          <w:tcPr>
            <w:tcW w:w="920" w:type="dxa"/>
            <w:hideMark/>
          </w:tcPr>
          <w:p w:rsidR="007A1C41" w:rsidRPr="00546722" w:rsidRDefault="007A1C41"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3D3828">
              <w:rPr>
                <w:rFonts w:ascii="Times New Roman" w:eastAsiaTheme="minorHAnsi" w:hAnsi="Times New Roman"/>
                <w:sz w:val="18"/>
                <w:szCs w:val="18"/>
              </w:rPr>
              <w:t>85</w:t>
            </w: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893</w:t>
            </w:r>
          </w:p>
        </w:tc>
        <w:tc>
          <w:tcPr>
            <w:tcW w:w="987" w:type="dxa"/>
            <w:hideMark/>
          </w:tcPr>
          <w:p w:rsidR="007A1C41" w:rsidRPr="00546722" w:rsidRDefault="007A1C41"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13</w:t>
            </w:r>
            <w:r w:rsidR="003D3828">
              <w:rPr>
                <w:rFonts w:ascii="Times New Roman" w:eastAsiaTheme="minorHAnsi" w:hAnsi="Times New Roman"/>
                <w:sz w:val="18"/>
                <w:szCs w:val="18"/>
              </w:rPr>
              <w:t>5</w:t>
            </w: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093</w:t>
            </w:r>
          </w:p>
        </w:tc>
        <w:tc>
          <w:tcPr>
            <w:tcW w:w="850" w:type="dxa"/>
            <w:hideMark/>
          </w:tcPr>
          <w:p w:rsidR="007A1C41" w:rsidRPr="00546722" w:rsidRDefault="007A1C41" w:rsidP="007A1C41">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hideMark/>
          </w:tcPr>
          <w:p w:rsidR="007A1C41" w:rsidRPr="00546722" w:rsidRDefault="003D3828" w:rsidP="003D3828">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339</w:t>
            </w:r>
            <w:r w:rsidR="007A1C41" w:rsidRPr="00546722">
              <w:rPr>
                <w:rFonts w:ascii="Times New Roman" w:eastAsiaTheme="minorHAnsi" w:hAnsi="Times New Roman"/>
                <w:sz w:val="18"/>
                <w:szCs w:val="18"/>
              </w:rPr>
              <w:t xml:space="preserve"> </w:t>
            </w:r>
            <w:r>
              <w:rPr>
                <w:rFonts w:ascii="Times New Roman" w:eastAsiaTheme="minorHAnsi" w:hAnsi="Times New Roman"/>
                <w:sz w:val="18"/>
                <w:szCs w:val="18"/>
              </w:rPr>
              <w:t>895</w:t>
            </w:r>
          </w:p>
        </w:tc>
      </w:tr>
      <w:tr w:rsidR="00A15FE8" w:rsidRPr="00546722" w:rsidTr="00D82EFB">
        <w:trPr>
          <w:trHeight w:val="567"/>
          <w:jc w:val="center"/>
        </w:trPr>
        <w:tc>
          <w:tcPr>
            <w:tcW w:w="2742" w:type="dxa"/>
            <w:vAlign w:val="bottom"/>
            <w:hideMark/>
          </w:tcPr>
          <w:p w:rsidR="00A15FE8" w:rsidRPr="00546722" w:rsidRDefault="0004509B" w:rsidP="003D3828">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За январь - декабрь </w:t>
            </w:r>
            <w:r w:rsidR="00CC6765" w:rsidRPr="00546722">
              <w:rPr>
                <w:rFonts w:ascii="Times New Roman" w:eastAsiaTheme="minorHAnsi" w:hAnsi="Times New Roman"/>
                <w:sz w:val="18"/>
                <w:szCs w:val="18"/>
              </w:rPr>
              <w:t>202</w:t>
            </w:r>
            <w:r w:rsidR="003D3828">
              <w:rPr>
                <w:rFonts w:ascii="Times New Roman" w:eastAsiaTheme="minorHAnsi" w:hAnsi="Times New Roman"/>
                <w:sz w:val="18"/>
                <w:szCs w:val="18"/>
              </w:rPr>
              <w:t>4</w:t>
            </w:r>
            <w:r w:rsidRPr="00546722">
              <w:rPr>
                <w:rFonts w:ascii="Times New Roman" w:eastAsiaTheme="minorHAnsi" w:hAnsi="Times New Roman"/>
                <w:sz w:val="18"/>
                <w:szCs w:val="18"/>
              </w:rPr>
              <w:t xml:space="preserve"> г. </w:t>
            </w:r>
            <w:r w:rsidR="00A15FE8" w:rsidRPr="00546722">
              <w:rPr>
                <w:rFonts w:ascii="Times New Roman" w:eastAsiaTheme="minorHAnsi" w:hAnsi="Times New Roman"/>
                <w:sz w:val="18"/>
                <w:szCs w:val="18"/>
              </w:rPr>
              <w:t xml:space="preserve">Увеличение собственного </w:t>
            </w:r>
            <w:r w:rsidR="00A15FE8" w:rsidRPr="00546722">
              <w:rPr>
                <w:rFonts w:ascii="Times New Roman" w:eastAsiaTheme="minorHAnsi" w:hAnsi="Times New Roman"/>
                <w:sz w:val="18"/>
                <w:szCs w:val="18"/>
              </w:rPr>
              <w:br/>
              <w:t>капитала - всего</w:t>
            </w:r>
          </w:p>
        </w:tc>
        <w:tc>
          <w:tcPr>
            <w:tcW w:w="615" w:type="dxa"/>
            <w:vAlign w:val="center"/>
            <w:hideMark/>
          </w:tcPr>
          <w:p w:rsidR="00A15FE8" w:rsidRPr="00546722" w:rsidRDefault="00A15FE8" w:rsidP="00A15FE8">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050</w:t>
            </w:r>
          </w:p>
        </w:tc>
        <w:tc>
          <w:tcPr>
            <w:tcW w:w="825" w:type="dxa"/>
            <w:hideMark/>
          </w:tcPr>
          <w:p w:rsidR="00A15FE8" w:rsidRPr="00546722" w:rsidRDefault="00A15FE8"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hideMark/>
          </w:tcPr>
          <w:p w:rsidR="00A15FE8" w:rsidRPr="00546722" w:rsidRDefault="00A15FE8"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hideMark/>
          </w:tcPr>
          <w:p w:rsidR="00A15FE8" w:rsidRPr="00546722" w:rsidRDefault="00A15FE8"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hideMark/>
          </w:tcPr>
          <w:p w:rsidR="00A15FE8" w:rsidRPr="00546722" w:rsidRDefault="00A15FE8"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hideMark/>
          </w:tcPr>
          <w:p w:rsidR="00A15FE8" w:rsidRPr="00546722" w:rsidRDefault="003D3828" w:rsidP="003D3828">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34</w:t>
            </w:r>
            <w:r w:rsidR="004C647C" w:rsidRPr="00546722">
              <w:rPr>
                <w:rFonts w:ascii="Times New Roman" w:eastAsiaTheme="minorHAnsi" w:hAnsi="Times New Roman"/>
                <w:sz w:val="18"/>
                <w:szCs w:val="18"/>
              </w:rPr>
              <w:t xml:space="preserve"> </w:t>
            </w:r>
            <w:r>
              <w:rPr>
                <w:rFonts w:ascii="Times New Roman" w:eastAsiaTheme="minorHAnsi" w:hAnsi="Times New Roman"/>
                <w:sz w:val="18"/>
                <w:szCs w:val="18"/>
              </w:rPr>
              <w:t>908</w:t>
            </w:r>
          </w:p>
        </w:tc>
        <w:tc>
          <w:tcPr>
            <w:tcW w:w="987" w:type="dxa"/>
            <w:hideMark/>
          </w:tcPr>
          <w:p w:rsidR="00A15FE8" w:rsidRPr="00546722" w:rsidRDefault="004C647C"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3D3828">
              <w:rPr>
                <w:rFonts w:ascii="Times New Roman" w:eastAsiaTheme="minorHAnsi" w:hAnsi="Times New Roman"/>
                <w:sz w:val="18"/>
                <w:szCs w:val="18"/>
              </w:rPr>
              <w:t>3</w:t>
            </w:r>
            <w:r w:rsidR="0017226F"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550</w:t>
            </w:r>
          </w:p>
        </w:tc>
        <w:tc>
          <w:tcPr>
            <w:tcW w:w="850" w:type="dxa"/>
            <w:hideMark/>
          </w:tcPr>
          <w:p w:rsidR="00A15FE8" w:rsidRPr="00546722" w:rsidRDefault="00A15FE8"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hideMark/>
          </w:tcPr>
          <w:p w:rsidR="00A15FE8" w:rsidRPr="00546722" w:rsidRDefault="003D3828" w:rsidP="003D3828">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6</w:t>
            </w:r>
            <w:r w:rsidR="004C647C" w:rsidRPr="00546722">
              <w:rPr>
                <w:rFonts w:ascii="Times New Roman" w:eastAsiaTheme="minorHAnsi" w:hAnsi="Times New Roman"/>
                <w:sz w:val="18"/>
                <w:szCs w:val="18"/>
              </w:rPr>
              <w:t>8</w:t>
            </w:r>
            <w:r w:rsidR="00D71AEB" w:rsidRPr="00546722">
              <w:rPr>
                <w:rFonts w:ascii="Times New Roman" w:eastAsiaTheme="minorHAnsi" w:hAnsi="Times New Roman"/>
                <w:sz w:val="18"/>
                <w:szCs w:val="18"/>
              </w:rPr>
              <w:t xml:space="preserve"> </w:t>
            </w:r>
            <w:r w:rsidR="004C647C" w:rsidRPr="00546722">
              <w:rPr>
                <w:rFonts w:ascii="Times New Roman" w:eastAsiaTheme="minorHAnsi" w:hAnsi="Times New Roman"/>
                <w:sz w:val="18"/>
                <w:szCs w:val="18"/>
              </w:rPr>
              <w:t>4</w:t>
            </w:r>
            <w:r>
              <w:rPr>
                <w:rFonts w:ascii="Times New Roman" w:eastAsiaTheme="minorHAnsi" w:hAnsi="Times New Roman"/>
                <w:sz w:val="18"/>
                <w:szCs w:val="18"/>
              </w:rPr>
              <w:t>58</w:t>
            </w:r>
          </w:p>
        </w:tc>
      </w:tr>
      <w:tr w:rsidR="00CA4BB5" w:rsidRPr="00546722" w:rsidTr="003C3A32">
        <w:trPr>
          <w:trHeight w:hRule="exact" w:val="454"/>
          <w:jc w:val="center"/>
        </w:trPr>
        <w:tc>
          <w:tcPr>
            <w:tcW w:w="2742" w:type="dxa"/>
            <w:vAlign w:val="bottom"/>
            <w:hideMark/>
          </w:tcPr>
          <w:p w:rsidR="00CA4BB5" w:rsidRPr="00546722" w:rsidRDefault="00D71AEB" w:rsidP="007C5837">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     </w:t>
            </w:r>
            <w:r w:rsidR="00CA4BB5" w:rsidRPr="00546722">
              <w:rPr>
                <w:rFonts w:ascii="Times New Roman" w:eastAsiaTheme="minorHAnsi" w:hAnsi="Times New Roman"/>
                <w:sz w:val="18"/>
                <w:szCs w:val="18"/>
              </w:rPr>
              <w:t>в том числе:</w:t>
            </w:r>
          </w:p>
          <w:p w:rsidR="00CA4BB5" w:rsidRPr="00546722" w:rsidRDefault="00CA4BB5" w:rsidP="007C5837">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чистая прибыль</w:t>
            </w:r>
          </w:p>
        </w:tc>
        <w:tc>
          <w:tcPr>
            <w:tcW w:w="615" w:type="dxa"/>
            <w:vAlign w:val="center"/>
            <w:hideMark/>
          </w:tcPr>
          <w:p w:rsidR="00CA4BB5" w:rsidRPr="00546722" w:rsidRDefault="00CA4BB5" w:rsidP="00CA4BB5">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051</w:t>
            </w:r>
          </w:p>
        </w:tc>
        <w:tc>
          <w:tcPr>
            <w:tcW w:w="825" w:type="dxa"/>
            <w:hideMark/>
          </w:tcPr>
          <w:p w:rsidR="00CA4BB5" w:rsidRPr="00546722" w:rsidRDefault="00CA4BB5"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hideMark/>
          </w:tcPr>
          <w:p w:rsidR="00CA4BB5" w:rsidRPr="00546722" w:rsidRDefault="00CA4BB5"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hideMark/>
          </w:tcPr>
          <w:p w:rsidR="00CA4BB5" w:rsidRPr="00546722" w:rsidRDefault="00CA4BB5"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hideMark/>
          </w:tcPr>
          <w:p w:rsidR="00CA4BB5" w:rsidRPr="00546722" w:rsidRDefault="00CA4BB5"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hideMark/>
          </w:tcPr>
          <w:p w:rsidR="00CA4BB5" w:rsidRPr="00546722" w:rsidRDefault="00CA4BB5"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hideMark/>
          </w:tcPr>
          <w:p w:rsidR="00CA4BB5" w:rsidRPr="00546722" w:rsidRDefault="004C647C"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3D3828">
              <w:rPr>
                <w:rFonts w:ascii="Times New Roman" w:eastAsiaTheme="minorHAnsi" w:hAnsi="Times New Roman"/>
                <w:sz w:val="18"/>
                <w:szCs w:val="18"/>
              </w:rPr>
              <w:t>3</w:t>
            </w:r>
            <w:r w:rsidR="00D71AEB"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550</w:t>
            </w:r>
          </w:p>
        </w:tc>
        <w:tc>
          <w:tcPr>
            <w:tcW w:w="850" w:type="dxa"/>
            <w:hideMark/>
          </w:tcPr>
          <w:p w:rsidR="00CA4BB5" w:rsidRPr="00546722" w:rsidRDefault="00CA4BB5"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hideMark/>
          </w:tcPr>
          <w:p w:rsidR="00CA4BB5" w:rsidRPr="00546722" w:rsidRDefault="004C647C"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3D3828">
              <w:rPr>
                <w:rFonts w:ascii="Times New Roman" w:eastAsiaTheme="minorHAnsi" w:hAnsi="Times New Roman"/>
                <w:sz w:val="18"/>
                <w:szCs w:val="18"/>
              </w:rPr>
              <w:t>3</w:t>
            </w:r>
            <w:r w:rsidR="00D71AEB"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550</w:t>
            </w:r>
          </w:p>
        </w:tc>
      </w:tr>
      <w:tr w:rsidR="00CA4BB5" w:rsidRPr="00546722" w:rsidTr="003C3A32">
        <w:trPr>
          <w:trHeight w:hRule="exact" w:val="454"/>
          <w:jc w:val="center"/>
        </w:trPr>
        <w:tc>
          <w:tcPr>
            <w:tcW w:w="2742" w:type="dxa"/>
            <w:vAlign w:val="bottom"/>
            <w:hideMark/>
          </w:tcPr>
          <w:p w:rsidR="00CA4BB5" w:rsidRPr="00546722" w:rsidRDefault="00CA4BB5" w:rsidP="007C5837">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переоценка долгосрочных активов</w:t>
            </w:r>
          </w:p>
        </w:tc>
        <w:tc>
          <w:tcPr>
            <w:tcW w:w="615" w:type="dxa"/>
            <w:vAlign w:val="center"/>
            <w:hideMark/>
          </w:tcPr>
          <w:p w:rsidR="00CA4BB5" w:rsidRPr="00546722" w:rsidRDefault="00CA4BB5" w:rsidP="00CA4BB5">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052</w:t>
            </w:r>
          </w:p>
        </w:tc>
        <w:tc>
          <w:tcPr>
            <w:tcW w:w="825" w:type="dxa"/>
            <w:hideMark/>
          </w:tcPr>
          <w:p w:rsidR="00CA4BB5" w:rsidRPr="00546722" w:rsidRDefault="00CA4BB5"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hideMark/>
          </w:tcPr>
          <w:p w:rsidR="00CA4BB5" w:rsidRPr="00546722" w:rsidRDefault="00CA4BB5"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hideMark/>
          </w:tcPr>
          <w:p w:rsidR="00CA4BB5" w:rsidRPr="00546722" w:rsidRDefault="00CA4BB5"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hideMark/>
          </w:tcPr>
          <w:p w:rsidR="00CA4BB5" w:rsidRPr="00546722" w:rsidRDefault="00CA4BB5"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hideMark/>
          </w:tcPr>
          <w:p w:rsidR="00CA4BB5" w:rsidRPr="003D3828" w:rsidRDefault="003D3828" w:rsidP="00B26183">
            <w:pPr>
              <w:spacing w:after="160" w:line="259" w:lineRule="auto"/>
              <w:jc w:val="right"/>
              <w:rPr>
                <w:rFonts w:ascii="Times New Roman" w:eastAsiaTheme="minorHAnsi" w:hAnsi="Times New Roman"/>
                <w:sz w:val="18"/>
                <w:szCs w:val="18"/>
              </w:rPr>
            </w:pPr>
            <w:r w:rsidRPr="003D3828">
              <w:rPr>
                <w:rFonts w:ascii="Times New Roman" w:eastAsiaTheme="minorHAnsi" w:hAnsi="Times New Roman"/>
                <w:sz w:val="18"/>
                <w:szCs w:val="18"/>
              </w:rPr>
              <w:t>34 908</w:t>
            </w:r>
          </w:p>
        </w:tc>
        <w:tc>
          <w:tcPr>
            <w:tcW w:w="987" w:type="dxa"/>
            <w:hideMark/>
          </w:tcPr>
          <w:p w:rsidR="00CA4BB5" w:rsidRPr="003D3828" w:rsidRDefault="00CA4BB5" w:rsidP="006166AE">
            <w:pPr>
              <w:spacing w:after="160" w:line="259" w:lineRule="auto"/>
              <w:jc w:val="right"/>
              <w:rPr>
                <w:rFonts w:ascii="Times New Roman" w:eastAsiaTheme="minorHAnsi" w:hAnsi="Times New Roman"/>
                <w:sz w:val="18"/>
                <w:szCs w:val="18"/>
              </w:rPr>
            </w:pPr>
            <w:r w:rsidRPr="003D3828">
              <w:rPr>
                <w:rFonts w:ascii="Times New Roman" w:eastAsiaTheme="minorHAnsi" w:hAnsi="Times New Roman"/>
                <w:sz w:val="18"/>
                <w:szCs w:val="18"/>
              </w:rPr>
              <w:t>-</w:t>
            </w:r>
          </w:p>
        </w:tc>
        <w:tc>
          <w:tcPr>
            <w:tcW w:w="850" w:type="dxa"/>
            <w:hideMark/>
          </w:tcPr>
          <w:p w:rsidR="00CA4BB5" w:rsidRPr="003D3828" w:rsidRDefault="00CA4BB5" w:rsidP="006166AE">
            <w:pPr>
              <w:spacing w:after="160" w:line="259" w:lineRule="auto"/>
              <w:jc w:val="right"/>
              <w:rPr>
                <w:rFonts w:ascii="Times New Roman" w:eastAsiaTheme="minorHAnsi" w:hAnsi="Times New Roman"/>
                <w:sz w:val="18"/>
                <w:szCs w:val="18"/>
              </w:rPr>
            </w:pPr>
            <w:r w:rsidRPr="003D3828">
              <w:rPr>
                <w:rFonts w:ascii="Times New Roman" w:eastAsiaTheme="minorHAnsi" w:hAnsi="Times New Roman"/>
                <w:sz w:val="18"/>
                <w:szCs w:val="18"/>
              </w:rPr>
              <w:t>-</w:t>
            </w:r>
          </w:p>
        </w:tc>
        <w:tc>
          <w:tcPr>
            <w:tcW w:w="851" w:type="dxa"/>
            <w:hideMark/>
          </w:tcPr>
          <w:p w:rsidR="00CA4BB5" w:rsidRPr="003D3828" w:rsidRDefault="003D3828" w:rsidP="003D3828">
            <w:pPr>
              <w:spacing w:after="160" w:line="259" w:lineRule="auto"/>
              <w:jc w:val="right"/>
              <w:rPr>
                <w:rFonts w:ascii="Times New Roman" w:eastAsiaTheme="minorHAnsi" w:hAnsi="Times New Roman"/>
                <w:sz w:val="18"/>
                <w:szCs w:val="18"/>
              </w:rPr>
            </w:pPr>
            <w:r w:rsidRPr="003D3828">
              <w:rPr>
                <w:rFonts w:ascii="Times New Roman" w:eastAsiaTheme="minorHAnsi" w:hAnsi="Times New Roman"/>
                <w:sz w:val="18"/>
                <w:szCs w:val="18"/>
              </w:rPr>
              <w:t>34</w:t>
            </w:r>
            <w:r w:rsidR="00D71AEB" w:rsidRPr="003D3828">
              <w:rPr>
                <w:rFonts w:ascii="Times New Roman" w:eastAsiaTheme="minorHAnsi" w:hAnsi="Times New Roman"/>
                <w:sz w:val="18"/>
                <w:szCs w:val="18"/>
              </w:rPr>
              <w:t xml:space="preserve"> </w:t>
            </w:r>
            <w:r w:rsidRPr="003D3828">
              <w:rPr>
                <w:rFonts w:ascii="Times New Roman" w:eastAsiaTheme="minorHAnsi" w:hAnsi="Times New Roman"/>
                <w:sz w:val="18"/>
                <w:szCs w:val="18"/>
              </w:rPr>
              <w:t>908</w:t>
            </w:r>
          </w:p>
        </w:tc>
      </w:tr>
      <w:tr w:rsidR="00D71AEB" w:rsidRPr="00546722" w:rsidTr="003C3A32">
        <w:trPr>
          <w:trHeight w:hRule="exact" w:val="680"/>
          <w:jc w:val="center"/>
        </w:trPr>
        <w:tc>
          <w:tcPr>
            <w:tcW w:w="2742" w:type="dxa"/>
            <w:vAlign w:val="bottom"/>
          </w:tcPr>
          <w:p w:rsidR="00D71AEB" w:rsidRPr="00546722" w:rsidRDefault="00D71AEB" w:rsidP="00D71AEB">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Доходы от прочих операций, не включаемые в чистую прибыль (убыток)</w:t>
            </w:r>
          </w:p>
        </w:tc>
        <w:tc>
          <w:tcPr>
            <w:tcW w:w="615" w:type="dxa"/>
            <w:vAlign w:val="center"/>
          </w:tcPr>
          <w:p w:rsidR="00D71AEB" w:rsidRPr="00546722" w:rsidRDefault="00D71AEB" w:rsidP="00D71AEB">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053</w:t>
            </w:r>
          </w:p>
        </w:tc>
        <w:tc>
          <w:tcPr>
            <w:tcW w:w="825"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D71AEB" w:rsidRPr="00546722" w:rsidRDefault="00D71AEB"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0"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r>
      <w:tr w:rsidR="00D71AEB" w:rsidRPr="00546722" w:rsidTr="003C3A32">
        <w:trPr>
          <w:trHeight w:hRule="exact" w:val="454"/>
          <w:jc w:val="center"/>
        </w:trPr>
        <w:tc>
          <w:tcPr>
            <w:tcW w:w="2742" w:type="dxa"/>
            <w:vAlign w:val="center"/>
          </w:tcPr>
          <w:p w:rsidR="00D71AEB" w:rsidRPr="00546722" w:rsidRDefault="00AC6734" w:rsidP="00AC6734">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вы</w:t>
            </w:r>
            <w:r w:rsidR="00D71AEB" w:rsidRPr="00546722">
              <w:rPr>
                <w:rFonts w:ascii="Times New Roman" w:eastAsiaTheme="minorHAnsi" w:hAnsi="Times New Roman"/>
                <w:sz w:val="18"/>
                <w:szCs w:val="18"/>
              </w:rPr>
              <w:t>пуск дополнительных акций</w:t>
            </w:r>
          </w:p>
        </w:tc>
        <w:tc>
          <w:tcPr>
            <w:tcW w:w="615" w:type="dxa"/>
            <w:vAlign w:val="center"/>
          </w:tcPr>
          <w:p w:rsidR="00D71AEB" w:rsidRPr="00546722" w:rsidRDefault="00D71AEB" w:rsidP="00D71AEB">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054</w:t>
            </w:r>
          </w:p>
        </w:tc>
        <w:tc>
          <w:tcPr>
            <w:tcW w:w="825"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D71AEB" w:rsidRPr="00546722" w:rsidRDefault="00D71AEB"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0"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D71AEB" w:rsidRPr="00546722" w:rsidRDefault="00D71AEB"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r>
      <w:tr w:rsidR="00AC6734" w:rsidRPr="00546722" w:rsidTr="003C3A32">
        <w:trPr>
          <w:trHeight w:hRule="exact" w:val="454"/>
          <w:jc w:val="center"/>
        </w:trPr>
        <w:tc>
          <w:tcPr>
            <w:tcW w:w="2742" w:type="dxa"/>
            <w:vAlign w:val="center"/>
          </w:tcPr>
          <w:p w:rsidR="00AC6734" w:rsidRPr="00546722" w:rsidRDefault="00AC6734" w:rsidP="00AC6734">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увеличение номинальной стоимости акций</w:t>
            </w:r>
          </w:p>
        </w:tc>
        <w:tc>
          <w:tcPr>
            <w:tcW w:w="615" w:type="dxa"/>
            <w:vAlign w:val="center"/>
          </w:tcPr>
          <w:p w:rsidR="00AC6734" w:rsidRPr="00546722" w:rsidRDefault="00AC6734" w:rsidP="00AC6734">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055</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AC6734" w:rsidRPr="00546722" w:rsidRDefault="00AC6734"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r>
      <w:tr w:rsidR="00AC6734" w:rsidRPr="00546722" w:rsidTr="003C3A32">
        <w:trPr>
          <w:trHeight w:hRule="exact" w:val="680"/>
          <w:jc w:val="center"/>
        </w:trPr>
        <w:tc>
          <w:tcPr>
            <w:tcW w:w="2742" w:type="dxa"/>
            <w:vAlign w:val="center"/>
          </w:tcPr>
          <w:p w:rsidR="00AC6734" w:rsidRPr="00546722" w:rsidRDefault="00AC6734" w:rsidP="00AC6734">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вклады собственника имущества (учредителей, участников)</w:t>
            </w:r>
          </w:p>
        </w:tc>
        <w:tc>
          <w:tcPr>
            <w:tcW w:w="615" w:type="dxa"/>
            <w:vAlign w:val="center"/>
          </w:tcPr>
          <w:p w:rsidR="00AC6734" w:rsidRPr="00546722" w:rsidRDefault="00AC6734" w:rsidP="00AC6734">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056</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AC6734" w:rsidRPr="00546722" w:rsidRDefault="00AC6734"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r>
      <w:tr w:rsidR="00AC6734" w:rsidRPr="00546722" w:rsidTr="003C3A32">
        <w:trPr>
          <w:trHeight w:hRule="exact" w:val="284"/>
          <w:jc w:val="center"/>
        </w:trPr>
        <w:tc>
          <w:tcPr>
            <w:tcW w:w="2742" w:type="dxa"/>
          </w:tcPr>
          <w:p w:rsidR="00AC6734" w:rsidRPr="00546722" w:rsidRDefault="00AC6734" w:rsidP="006166AE">
            <w:pPr>
              <w:spacing w:after="160" w:line="259" w:lineRule="auto"/>
              <w:rPr>
                <w:rFonts w:ascii="Times New Roman" w:eastAsiaTheme="minorHAnsi" w:hAnsi="Times New Roman"/>
                <w:sz w:val="18"/>
                <w:szCs w:val="18"/>
              </w:rPr>
            </w:pPr>
            <w:r w:rsidRPr="00546722">
              <w:rPr>
                <w:rFonts w:ascii="Times New Roman" w:eastAsiaTheme="minorHAnsi" w:hAnsi="Times New Roman"/>
                <w:sz w:val="18"/>
                <w:szCs w:val="18"/>
              </w:rPr>
              <w:t>реорганизации</w:t>
            </w:r>
          </w:p>
        </w:tc>
        <w:tc>
          <w:tcPr>
            <w:tcW w:w="615" w:type="dxa"/>
            <w:vAlign w:val="center"/>
          </w:tcPr>
          <w:p w:rsidR="00AC6734" w:rsidRPr="00546722" w:rsidRDefault="00AC6734" w:rsidP="00AC6734">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057</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AC6734" w:rsidRPr="00546722" w:rsidRDefault="00AC6734"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r>
      <w:tr w:rsidR="00AC6734" w:rsidRPr="00546722" w:rsidTr="003C3A32">
        <w:trPr>
          <w:trHeight w:hRule="exact" w:val="284"/>
          <w:jc w:val="center"/>
        </w:trPr>
        <w:tc>
          <w:tcPr>
            <w:tcW w:w="2742" w:type="dxa"/>
          </w:tcPr>
          <w:p w:rsidR="00AC6734" w:rsidRPr="00546722" w:rsidRDefault="00AC6734" w:rsidP="00AC6734">
            <w:pPr>
              <w:spacing w:after="0" w:line="259" w:lineRule="auto"/>
              <w:rPr>
                <w:rFonts w:ascii="Times New Roman" w:eastAsiaTheme="minorHAnsi" w:hAnsi="Times New Roman"/>
                <w:sz w:val="18"/>
                <w:szCs w:val="18"/>
              </w:rPr>
            </w:pPr>
          </w:p>
        </w:tc>
        <w:tc>
          <w:tcPr>
            <w:tcW w:w="615" w:type="dxa"/>
            <w:vAlign w:val="center"/>
          </w:tcPr>
          <w:p w:rsidR="00AC6734" w:rsidRPr="00546722" w:rsidRDefault="00AC6734" w:rsidP="00AC6734">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058</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AC6734" w:rsidRPr="00546722" w:rsidRDefault="00AC6734"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r>
      <w:tr w:rsidR="00AC6734" w:rsidRPr="00546722" w:rsidTr="003C3A32">
        <w:trPr>
          <w:trHeight w:hRule="exact" w:val="284"/>
          <w:jc w:val="center"/>
        </w:trPr>
        <w:tc>
          <w:tcPr>
            <w:tcW w:w="2742" w:type="dxa"/>
            <w:vAlign w:val="center"/>
          </w:tcPr>
          <w:p w:rsidR="00AC6734" w:rsidRPr="00546722" w:rsidRDefault="00AC6734" w:rsidP="00AC6734">
            <w:pPr>
              <w:spacing w:after="0" w:line="259" w:lineRule="auto"/>
              <w:rPr>
                <w:rFonts w:ascii="Times New Roman" w:eastAsiaTheme="minorHAnsi" w:hAnsi="Times New Roman"/>
                <w:sz w:val="18"/>
                <w:szCs w:val="18"/>
              </w:rPr>
            </w:pPr>
          </w:p>
        </w:tc>
        <w:tc>
          <w:tcPr>
            <w:tcW w:w="615" w:type="dxa"/>
            <w:vAlign w:val="center"/>
          </w:tcPr>
          <w:p w:rsidR="00AC6734" w:rsidRPr="00546722" w:rsidRDefault="00AC6734" w:rsidP="00AC6734">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059</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tcPr>
          <w:p w:rsidR="00AC6734" w:rsidRPr="00546722" w:rsidRDefault="00AC6734"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87"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0"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r>
      <w:tr w:rsidR="00AC6734" w:rsidRPr="00546722" w:rsidTr="003C3A32">
        <w:trPr>
          <w:trHeight w:hRule="exact" w:val="454"/>
          <w:jc w:val="center"/>
        </w:trPr>
        <w:tc>
          <w:tcPr>
            <w:tcW w:w="2742" w:type="dxa"/>
            <w:vAlign w:val="center"/>
            <w:hideMark/>
          </w:tcPr>
          <w:p w:rsidR="00AC6734" w:rsidRPr="00546722" w:rsidRDefault="00AC6734" w:rsidP="006166AE">
            <w:pPr>
              <w:spacing w:after="160" w:line="259" w:lineRule="auto"/>
              <w:rPr>
                <w:rFonts w:ascii="Times New Roman" w:eastAsiaTheme="minorHAnsi" w:hAnsi="Times New Roman"/>
                <w:sz w:val="18"/>
                <w:szCs w:val="18"/>
              </w:rPr>
            </w:pPr>
            <w:r w:rsidRPr="00546722">
              <w:rPr>
                <w:rFonts w:ascii="Times New Roman" w:eastAsiaTheme="minorHAnsi" w:hAnsi="Times New Roman"/>
                <w:sz w:val="18"/>
                <w:szCs w:val="18"/>
              </w:rPr>
              <w:t>Уменьшение собственного</w:t>
            </w:r>
            <w:r w:rsidR="006166AE" w:rsidRPr="00546722">
              <w:rPr>
                <w:rFonts w:ascii="Times New Roman" w:eastAsiaTheme="minorHAnsi" w:hAnsi="Times New Roman"/>
                <w:sz w:val="18"/>
                <w:szCs w:val="18"/>
              </w:rPr>
              <w:t xml:space="preserve"> </w:t>
            </w:r>
            <w:r w:rsidRPr="00546722">
              <w:rPr>
                <w:rFonts w:ascii="Times New Roman" w:eastAsiaTheme="minorHAnsi" w:hAnsi="Times New Roman"/>
                <w:sz w:val="18"/>
                <w:szCs w:val="18"/>
              </w:rPr>
              <w:t>капитала - всего</w:t>
            </w:r>
          </w:p>
        </w:tc>
        <w:tc>
          <w:tcPr>
            <w:tcW w:w="615" w:type="dxa"/>
            <w:vAlign w:val="center"/>
            <w:hideMark/>
          </w:tcPr>
          <w:p w:rsidR="00AC6734" w:rsidRPr="00546722" w:rsidRDefault="00AC6734" w:rsidP="00AC6734">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060</w:t>
            </w:r>
          </w:p>
        </w:tc>
        <w:tc>
          <w:tcPr>
            <w:tcW w:w="825" w:type="dxa"/>
            <w:hideMark/>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05" w:type="dxa"/>
            <w:hideMark/>
          </w:tcPr>
          <w:p w:rsidR="00AC6734" w:rsidRPr="00546722" w:rsidRDefault="00AC6734" w:rsidP="006166AE">
            <w:pPr>
              <w:tabs>
                <w:tab w:val="left" w:pos="525"/>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hideMark/>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25" w:type="dxa"/>
            <w:hideMark/>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20" w:type="dxa"/>
            <w:hideMark/>
          </w:tcPr>
          <w:p w:rsidR="006166AE" w:rsidRPr="00546722" w:rsidRDefault="003D3828" w:rsidP="006166AE">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(14 472)</w:t>
            </w:r>
          </w:p>
        </w:tc>
        <w:tc>
          <w:tcPr>
            <w:tcW w:w="987" w:type="dxa"/>
            <w:hideMark/>
          </w:tcPr>
          <w:p w:rsidR="00AC6734" w:rsidRPr="00546722" w:rsidRDefault="00AC6734"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r w:rsidR="006166AE" w:rsidRPr="00546722">
              <w:rPr>
                <w:rFonts w:ascii="Times New Roman" w:eastAsiaTheme="minorHAnsi" w:hAnsi="Times New Roman"/>
                <w:sz w:val="18"/>
                <w:szCs w:val="18"/>
              </w:rPr>
              <w:t>3</w:t>
            </w:r>
            <w:r w:rsidR="003D3828">
              <w:rPr>
                <w:rFonts w:ascii="Times New Roman" w:eastAsiaTheme="minorHAnsi" w:hAnsi="Times New Roman"/>
                <w:sz w:val="18"/>
                <w:szCs w:val="18"/>
              </w:rPr>
              <w:t>7</w:t>
            </w:r>
            <w:r w:rsidR="006166AE" w:rsidRPr="00546722">
              <w:rPr>
                <w:rFonts w:ascii="Times New Roman" w:eastAsiaTheme="minorHAnsi" w:hAnsi="Times New Roman"/>
                <w:sz w:val="18"/>
                <w:szCs w:val="18"/>
              </w:rPr>
              <w:t xml:space="preserve"> </w:t>
            </w:r>
            <w:r w:rsidR="004C647C" w:rsidRPr="00546722">
              <w:rPr>
                <w:rFonts w:ascii="Times New Roman" w:eastAsiaTheme="minorHAnsi" w:hAnsi="Times New Roman"/>
                <w:sz w:val="18"/>
                <w:szCs w:val="18"/>
              </w:rPr>
              <w:t>8</w:t>
            </w:r>
            <w:r w:rsidR="003D3828">
              <w:rPr>
                <w:rFonts w:ascii="Times New Roman" w:eastAsiaTheme="minorHAnsi" w:hAnsi="Times New Roman"/>
                <w:sz w:val="18"/>
                <w:szCs w:val="18"/>
              </w:rPr>
              <w:t>3</w:t>
            </w:r>
            <w:r w:rsidR="004C647C" w:rsidRPr="00546722">
              <w:rPr>
                <w:rFonts w:ascii="Times New Roman" w:eastAsiaTheme="minorHAnsi" w:hAnsi="Times New Roman"/>
                <w:sz w:val="18"/>
                <w:szCs w:val="18"/>
              </w:rPr>
              <w:t>8</w:t>
            </w:r>
            <w:r w:rsidRPr="00546722">
              <w:rPr>
                <w:rFonts w:ascii="Times New Roman" w:eastAsiaTheme="minorHAnsi" w:hAnsi="Times New Roman"/>
                <w:sz w:val="18"/>
                <w:szCs w:val="18"/>
              </w:rPr>
              <w:t>)</w:t>
            </w:r>
          </w:p>
        </w:tc>
        <w:tc>
          <w:tcPr>
            <w:tcW w:w="850" w:type="dxa"/>
            <w:hideMark/>
          </w:tcPr>
          <w:p w:rsidR="00AC6734" w:rsidRPr="00546722" w:rsidRDefault="00AC6734" w:rsidP="006166AE">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hideMark/>
          </w:tcPr>
          <w:p w:rsidR="00AC6734" w:rsidRPr="00546722" w:rsidRDefault="00AC6734"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r w:rsidR="003D3828">
              <w:rPr>
                <w:rFonts w:ascii="Times New Roman" w:eastAsiaTheme="minorHAnsi" w:hAnsi="Times New Roman"/>
                <w:sz w:val="18"/>
                <w:szCs w:val="18"/>
              </w:rPr>
              <w:t>52</w:t>
            </w:r>
            <w:r w:rsidR="006166AE"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310</w:t>
            </w:r>
            <w:r w:rsidRPr="00546722">
              <w:rPr>
                <w:rFonts w:ascii="Times New Roman" w:eastAsiaTheme="minorHAnsi" w:hAnsi="Times New Roman"/>
                <w:sz w:val="18"/>
                <w:szCs w:val="18"/>
              </w:rPr>
              <w:t>)</w:t>
            </w:r>
          </w:p>
        </w:tc>
      </w:tr>
      <w:tr w:rsidR="006166AE" w:rsidRPr="00546722" w:rsidTr="003C3A32">
        <w:trPr>
          <w:trHeight w:hRule="exact" w:val="454"/>
          <w:jc w:val="center"/>
        </w:trPr>
        <w:tc>
          <w:tcPr>
            <w:tcW w:w="2742" w:type="dxa"/>
            <w:vAlign w:val="center"/>
          </w:tcPr>
          <w:p w:rsidR="006166AE" w:rsidRPr="00546722" w:rsidRDefault="006166AE" w:rsidP="006166AE">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     в том числе:</w:t>
            </w:r>
          </w:p>
          <w:p w:rsidR="006166AE" w:rsidRPr="00546722" w:rsidRDefault="006166AE" w:rsidP="006166AE">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убыток</w:t>
            </w:r>
          </w:p>
        </w:tc>
        <w:tc>
          <w:tcPr>
            <w:tcW w:w="615" w:type="dxa"/>
            <w:vAlign w:val="center"/>
          </w:tcPr>
          <w:p w:rsidR="006166AE" w:rsidRPr="00546722" w:rsidRDefault="006166AE" w:rsidP="006166AE">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061</w:t>
            </w:r>
          </w:p>
        </w:tc>
        <w:tc>
          <w:tcPr>
            <w:tcW w:w="825" w:type="dxa"/>
          </w:tcPr>
          <w:p w:rsidR="006166AE" w:rsidRPr="00546722" w:rsidRDefault="006166AE" w:rsidP="006166AE">
            <w:pPr>
              <w:jc w:val="right"/>
              <w:rPr>
                <w:sz w:val="18"/>
                <w:szCs w:val="18"/>
              </w:rPr>
            </w:pPr>
            <w:r w:rsidRPr="00546722">
              <w:rPr>
                <w:sz w:val="18"/>
                <w:szCs w:val="18"/>
              </w:rPr>
              <w:t>-</w:t>
            </w:r>
          </w:p>
        </w:tc>
        <w:tc>
          <w:tcPr>
            <w:tcW w:w="905" w:type="dxa"/>
          </w:tcPr>
          <w:p w:rsidR="006166AE" w:rsidRPr="00546722" w:rsidRDefault="006166AE" w:rsidP="006166AE">
            <w:pPr>
              <w:jc w:val="right"/>
              <w:rPr>
                <w:sz w:val="18"/>
                <w:szCs w:val="18"/>
              </w:rPr>
            </w:pPr>
            <w:r w:rsidRPr="00546722">
              <w:rPr>
                <w:sz w:val="18"/>
                <w:szCs w:val="18"/>
              </w:rPr>
              <w:t>-</w:t>
            </w:r>
          </w:p>
        </w:tc>
        <w:tc>
          <w:tcPr>
            <w:tcW w:w="965" w:type="dxa"/>
          </w:tcPr>
          <w:p w:rsidR="006166AE" w:rsidRPr="00546722" w:rsidRDefault="006166AE" w:rsidP="006166AE">
            <w:pPr>
              <w:jc w:val="right"/>
              <w:rPr>
                <w:sz w:val="18"/>
                <w:szCs w:val="18"/>
              </w:rPr>
            </w:pPr>
            <w:r w:rsidRPr="00546722">
              <w:rPr>
                <w:sz w:val="18"/>
                <w:szCs w:val="18"/>
              </w:rPr>
              <w:t>-</w:t>
            </w:r>
          </w:p>
        </w:tc>
        <w:tc>
          <w:tcPr>
            <w:tcW w:w="825" w:type="dxa"/>
          </w:tcPr>
          <w:p w:rsidR="006166AE" w:rsidRPr="00546722" w:rsidRDefault="006166AE" w:rsidP="006166AE">
            <w:pPr>
              <w:jc w:val="right"/>
              <w:rPr>
                <w:sz w:val="18"/>
                <w:szCs w:val="18"/>
              </w:rPr>
            </w:pPr>
            <w:r w:rsidRPr="00546722">
              <w:rPr>
                <w:sz w:val="18"/>
                <w:szCs w:val="18"/>
              </w:rPr>
              <w:t>-</w:t>
            </w:r>
          </w:p>
        </w:tc>
        <w:tc>
          <w:tcPr>
            <w:tcW w:w="920" w:type="dxa"/>
          </w:tcPr>
          <w:p w:rsidR="006166AE" w:rsidRPr="00546722" w:rsidRDefault="006166AE" w:rsidP="006166AE">
            <w:pPr>
              <w:jc w:val="right"/>
              <w:rPr>
                <w:sz w:val="18"/>
                <w:szCs w:val="18"/>
              </w:rPr>
            </w:pPr>
            <w:r w:rsidRPr="00546722">
              <w:rPr>
                <w:sz w:val="18"/>
                <w:szCs w:val="18"/>
              </w:rPr>
              <w:t>-</w:t>
            </w:r>
          </w:p>
        </w:tc>
        <w:tc>
          <w:tcPr>
            <w:tcW w:w="987" w:type="dxa"/>
          </w:tcPr>
          <w:p w:rsidR="006166AE" w:rsidRPr="00546722" w:rsidRDefault="006166AE" w:rsidP="006166AE">
            <w:pPr>
              <w:jc w:val="right"/>
              <w:rPr>
                <w:sz w:val="18"/>
                <w:szCs w:val="18"/>
              </w:rPr>
            </w:pPr>
            <w:r w:rsidRPr="00546722">
              <w:rPr>
                <w:sz w:val="18"/>
                <w:szCs w:val="18"/>
              </w:rPr>
              <w:t>-</w:t>
            </w:r>
          </w:p>
        </w:tc>
        <w:tc>
          <w:tcPr>
            <w:tcW w:w="850" w:type="dxa"/>
          </w:tcPr>
          <w:p w:rsidR="006166AE" w:rsidRPr="00546722" w:rsidRDefault="006166AE" w:rsidP="006166AE">
            <w:pPr>
              <w:jc w:val="right"/>
              <w:rPr>
                <w:sz w:val="18"/>
                <w:szCs w:val="18"/>
              </w:rPr>
            </w:pPr>
            <w:r w:rsidRPr="00546722">
              <w:rPr>
                <w:sz w:val="18"/>
                <w:szCs w:val="18"/>
              </w:rPr>
              <w:t>-</w:t>
            </w:r>
          </w:p>
        </w:tc>
        <w:tc>
          <w:tcPr>
            <w:tcW w:w="851" w:type="dxa"/>
          </w:tcPr>
          <w:p w:rsidR="006166AE" w:rsidRPr="00546722" w:rsidRDefault="006166AE" w:rsidP="006166AE">
            <w:pPr>
              <w:jc w:val="right"/>
              <w:rPr>
                <w:sz w:val="18"/>
                <w:szCs w:val="18"/>
              </w:rPr>
            </w:pPr>
            <w:r w:rsidRPr="00546722">
              <w:rPr>
                <w:sz w:val="18"/>
                <w:szCs w:val="18"/>
              </w:rPr>
              <w:t>-</w:t>
            </w:r>
          </w:p>
        </w:tc>
      </w:tr>
      <w:tr w:rsidR="006166AE" w:rsidRPr="00546722" w:rsidTr="003C3A32">
        <w:trPr>
          <w:trHeight w:hRule="exact" w:val="454"/>
          <w:jc w:val="center"/>
        </w:trPr>
        <w:tc>
          <w:tcPr>
            <w:tcW w:w="2742" w:type="dxa"/>
            <w:vAlign w:val="center"/>
          </w:tcPr>
          <w:p w:rsidR="006166AE" w:rsidRPr="00546722" w:rsidRDefault="006166AE" w:rsidP="006166AE">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переоценка долгосрочных активов</w:t>
            </w:r>
          </w:p>
        </w:tc>
        <w:tc>
          <w:tcPr>
            <w:tcW w:w="615" w:type="dxa"/>
          </w:tcPr>
          <w:p w:rsidR="006166AE" w:rsidRPr="00546722" w:rsidRDefault="006166AE" w:rsidP="006166AE">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062</w:t>
            </w:r>
          </w:p>
        </w:tc>
        <w:tc>
          <w:tcPr>
            <w:tcW w:w="825" w:type="dxa"/>
          </w:tcPr>
          <w:p w:rsidR="006166AE" w:rsidRPr="00546722" w:rsidRDefault="006166AE" w:rsidP="006166AE">
            <w:pPr>
              <w:jc w:val="right"/>
              <w:rPr>
                <w:sz w:val="18"/>
                <w:szCs w:val="18"/>
              </w:rPr>
            </w:pPr>
            <w:r w:rsidRPr="00546722">
              <w:rPr>
                <w:sz w:val="18"/>
                <w:szCs w:val="18"/>
              </w:rPr>
              <w:t>-</w:t>
            </w:r>
          </w:p>
        </w:tc>
        <w:tc>
          <w:tcPr>
            <w:tcW w:w="905" w:type="dxa"/>
          </w:tcPr>
          <w:p w:rsidR="006166AE" w:rsidRPr="00546722" w:rsidRDefault="006166AE" w:rsidP="006166AE">
            <w:pPr>
              <w:jc w:val="right"/>
              <w:rPr>
                <w:sz w:val="18"/>
                <w:szCs w:val="18"/>
              </w:rPr>
            </w:pPr>
            <w:r w:rsidRPr="00546722">
              <w:rPr>
                <w:sz w:val="18"/>
                <w:szCs w:val="18"/>
              </w:rPr>
              <w:t>-</w:t>
            </w:r>
          </w:p>
        </w:tc>
        <w:tc>
          <w:tcPr>
            <w:tcW w:w="965" w:type="dxa"/>
          </w:tcPr>
          <w:p w:rsidR="006166AE" w:rsidRPr="00546722" w:rsidRDefault="006166AE" w:rsidP="006166AE">
            <w:pPr>
              <w:jc w:val="right"/>
              <w:rPr>
                <w:sz w:val="18"/>
                <w:szCs w:val="18"/>
              </w:rPr>
            </w:pPr>
            <w:r w:rsidRPr="00546722">
              <w:rPr>
                <w:sz w:val="18"/>
                <w:szCs w:val="18"/>
              </w:rPr>
              <w:t>-</w:t>
            </w:r>
          </w:p>
        </w:tc>
        <w:tc>
          <w:tcPr>
            <w:tcW w:w="825" w:type="dxa"/>
          </w:tcPr>
          <w:p w:rsidR="006166AE" w:rsidRPr="00546722" w:rsidRDefault="006166AE" w:rsidP="006166AE">
            <w:pPr>
              <w:jc w:val="right"/>
              <w:rPr>
                <w:sz w:val="18"/>
                <w:szCs w:val="18"/>
              </w:rPr>
            </w:pPr>
            <w:r w:rsidRPr="00546722">
              <w:rPr>
                <w:sz w:val="18"/>
                <w:szCs w:val="18"/>
              </w:rPr>
              <w:t>-</w:t>
            </w:r>
          </w:p>
        </w:tc>
        <w:tc>
          <w:tcPr>
            <w:tcW w:w="920" w:type="dxa"/>
          </w:tcPr>
          <w:p w:rsidR="006166AE" w:rsidRPr="003D3828" w:rsidRDefault="003D3828" w:rsidP="006166AE">
            <w:pPr>
              <w:jc w:val="right"/>
              <w:rPr>
                <w:rFonts w:ascii="Times New Roman" w:hAnsi="Times New Roman"/>
                <w:sz w:val="18"/>
                <w:szCs w:val="18"/>
              </w:rPr>
            </w:pPr>
            <w:r w:rsidRPr="003D3828">
              <w:rPr>
                <w:rFonts w:ascii="Times New Roman" w:hAnsi="Times New Roman"/>
                <w:sz w:val="18"/>
                <w:szCs w:val="18"/>
              </w:rPr>
              <w:t>(14 472)</w:t>
            </w:r>
          </w:p>
        </w:tc>
        <w:tc>
          <w:tcPr>
            <w:tcW w:w="987" w:type="dxa"/>
          </w:tcPr>
          <w:p w:rsidR="006166AE" w:rsidRPr="003D3828" w:rsidRDefault="006166AE" w:rsidP="006166AE">
            <w:pPr>
              <w:jc w:val="right"/>
              <w:rPr>
                <w:rFonts w:ascii="Times New Roman" w:hAnsi="Times New Roman"/>
                <w:sz w:val="18"/>
                <w:szCs w:val="18"/>
              </w:rPr>
            </w:pPr>
            <w:r w:rsidRPr="003D3828">
              <w:rPr>
                <w:rFonts w:ascii="Times New Roman" w:hAnsi="Times New Roman"/>
                <w:sz w:val="18"/>
                <w:szCs w:val="18"/>
              </w:rPr>
              <w:t>-</w:t>
            </w:r>
          </w:p>
        </w:tc>
        <w:tc>
          <w:tcPr>
            <w:tcW w:w="850" w:type="dxa"/>
          </w:tcPr>
          <w:p w:rsidR="006166AE" w:rsidRPr="003D3828" w:rsidRDefault="006166AE" w:rsidP="006166AE">
            <w:pPr>
              <w:jc w:val="right"/>
              <w:rPr>
                <w:rFonts w:ascii="Times New Roman" w:hAnsi="Times New Roman"/>
                <w:sz w:val="18"/>
                <w:szCs w:val="18"/>
              </w:rPr>
            </w:pPr>
            <w:r w:rsidRPr="003D3828">
              <w:rPr>
                <w:rFonts w:ascii="Times New Roman" w:hAnsi="Times New Roman"/>
                <w:sz w:val="18"/>
                <w:szCs w:val="18"/>
              </w:rPr>
              <w:t>-</w:t>
            </w:r>
          </w:p>
        </w:tc>
        <w:tc>
          <w:tcPr>
            <w:tcW w:w="851" w:type="dxa"/>
          </w:tcPr>
          <w:p w:rsidR="006166AE" w:rsidRPr="003D3828" w:rsidRDefault="003D3828" w:rsidP="006166AE">
            <w:pPr>
              <w:jc w:val="right"/>
              <w:rPr>
                <w:rFonts w:ascii="Times New Roman" w:hAnsi="Times New Roman"/>
                <w:sz w:val="18"/>
                <w:szCs w:val="18"/>
              </w:rPr>
            </w:pPr>
            <w:r w:rsidRPr="003D3828">
              <w:rPr>
                <w:rFonts w:ascii="Times New Roman" w:hAnsi="Times New Roman"/>
                <w:sz w:val="18"/>
                <w:szCs w:val="18"/>
              </w:rPr>
              <w:t>(14 472)</w:t>
            </w:r>
          </w:p>
        </w:tc>
      </w:tr>
      <w:tr w:rsidR="00756FF5" w:rsidRPr="00546722" w:rsidTr="003C3A32">
        <w:trPr>
          <w:trHeight w:hRule="exact" w:val="680"/>
          <w:jc w:val="center"/>
        </w:trPr>
        <w:tc>
          <w:tcPr>
            <w:tcW w:w="2742" w:type="dxa"/>
            <w:vAlign w:val="center"/>
          </w:tcPr>
          <w:p w:rsidR="00756FF5" w:rsidRPr="00546722" w:rsidRDefault="00756FF5" w:rsidP="00756FF5">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расходы от прочих операций, не включаемые в чистую прибыль (убыток)</w:t>
            </w:r>
          </w:p>
        </w:tc>
        <w:tc>
          <w:tcPr>
            <w:tcW w:w="615" w:type="dxa"/>
          </w:tcPr>
          <w:p w:rsidR="00756FF5" w:rsidRPr="00546722" w:rsidRDefault="00756FF5" w:rsidP="00756FF5">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063</w:t>
            </w:r>
          </w:p>
        </w:tc>
        <w:tc>
          <w:tcPr>
            <w:tcW w:w="825" w:type="dxa"/>
          </w:tcPr>
          <w:p w:rsidR="00756FF5" w:rsidRPr="00546722" w:rsidRDefault="00756FF5" w:rsidP="007E16E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756FF5" w:rsidRPr="00546722" w:rsidRDefault="00756FF5" w:rsidP="007E16E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756FF5" w:rsidRPr="00546722" w:rsidRDefault="00756FF5" w:rsidP="007E16E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756FF5" w:rsidRPr="00546722" w:rsidRDefault="00756FF5" w:rsidP="007E16E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756FF5" w:rsidRPr="00546722" w:rsidRDefault="00756FF5" w:rsidP="007E16E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756FF5" w:rsidRPr="00546722" w:rsidRDefault="00756FF5" w:rsidP="007E16E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756FF5" w:rsidRPr="00546722" w:rsidRDefault="00756FF5" w:rsidP="007E16E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756FF5" w:rsidRPr="00546722" w:rsidRDefault="00756FF5" w:rsidP="007E16E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C3A32">
        <w:trPr>
          <w:trHeight w:hRule="exact" w:val="45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уменьшение номинальной стоимости акций</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064</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C3A32">
        <w:trPr>
          <w:trHeight w:hRule="exact" w:val="284"/>
          <w:jc w:val="center"/>
        </w:trPr>
        <w:tc>
          <w:tcPr>
            <w:tcW w:w="2742"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lastRenderedPageBreak/>
              <w:t>1</w:t>
            </w:r>
          </w:p>
        </w:tc>
        <w:tc>
          <w:tcPr>
            <w:tcW w:w="615"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2</w:t>
            </w:r>
          </w:p>
        </w:tc>
        <w:tc>
          <w:tcPr>
            <w:tcW w:w="825"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3</w:t>
            </w:r>
          </w:p>
        </w:tc>
        <w:tc>
          <w:tcPr>
            <w:tcW w:w="905"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4</w:t>
            </w:r>
          </w:p>
        </w:tc>
        <w:tc>
          <w:tcPr>
            <w:tcW w:w="965"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5</w:t>
            </w:r>
          </w:p>
        </w:tc>
        <w:tc>
          <w:tcPr>
            <w:tcW w:w="825"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6</w:t>
            </w:r>
          </w:p>
        </w:tc>
        <w:tc>
          <w:tcPr>
            <w:tcW w:w="920"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7</w:t>
            </w:r>
          </w:p>
        </w:tc>
        <w:tc>
          <w:tcPr>
            <w:tcW w:w="987"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8</w:t>
            </w:r>
          </w:p>
        </w:tc>
        <w:tc>
          <w:tcPr>
            <w:tcW w:w="850"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9</w:t>
            </w:r>
          </w:p>
        </w:tc>
        <w:tc>
          <w:tcPr>
            <w:tcW w:w="851" w:type="dxa"/>
            <w:vAlign w:val="center"/>
          </w:tcPr>
          <w:p w:rsidR="003C3A32" w:rsidRPr="00546722" w:rsidRDefault="003C3A32" w:rsidP="003C3A32">
            <w:pPr>
              <w:spacing w:after="0" w:line="240" w:lineRule="auto"/>
              <w:jc w:val="center"/>
              <w:rPr>
                <w:rFonts w:ascii="Times New Roman" w:hAnsi="Times New Roman"/>
                <w:sz w:val="18"/>
                <w:szCs w:val="18"/>
              </w:rPr>
            </w:pPr>
            <w:r w:rsidRPr="00546722">
              <w:rPr>
                <w:rFonts w:ascii="Times New Roman" w:hAnsi="Times New Roman"/>
                <w:sz w:val="18"/>
                <w:szCs w:val="18"/>
              </w:rPr>
              <w:t>10</w:t>
            </w:r>
          </w:p>
        </w:tc>
      </w:tr>
      <w:tr w:rsidR="003C3A32" w:rsidRPr="00546722" w:rsidTr="003C3A32">
        <w:trPr>
          <w:trHeight w:hRule="exact" w:val="45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выкуп акций (долей в уставном капитале)</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065</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E2312B">
        <w:trPr>
          <w:trHeight w:hRule="exact" w:val="652"/>
          <w:jc w:val="center"/>
        </w:trPr>
        <w:tc>
          <w:tcPr>
            <w:tcW w:w="2742" w:type="dxa"/>
            <w:vAlign w:val="center"/>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дивиденды и другие доходы </w:t>
            </w:r>
            <w:r w:rsidRPr="00546722">
              <w:rPr>
                <w:rFonts w:ascii="Times New Roman" w:eastAsiaTheme="minorHAnsi" w:hAnsi="Times New Roman"/>
                <w:sz w:val="18"/>
                <w:szCs w:val="18"/>
              </w:rPr>
              <w:br/>
              <w:t xml:space="preserve">от участия в уставном </w:t>
            </w:r>
            <w:r w:rsidRPr="00546722">
              <w:rPr>
                <w:rFonts w:ascii="Times New Roman" w:eastAsiaTheme="minorHAnsi" w:hAnsi="Times New Roman"/>
                <w:sz w:val="18"/>
                <w:szCs w:val="18"/>
              </w:rPr>
              <w:br/>
              <w:t>капитале организации</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066</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hideMark/>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3D3828">
              <w:rPr>
                <w:rFonts w:ascii="Times New Roman" w:eastAsiaTheme="minorHAnsi" w:hAnsi="Times New Roman"/>
                <w:sz w:val="18"/>
                <w:szCs w:val="18"/>
              </w:rPr>
              <w:t>7</w:t>
            </w:r>
            <w:r w:rsidRPr="00546722">
              <w:rPr>
                <w:rFonts w:ascii="Times New Roman" w:eastAsiaTheme="minorHAnsi" w:hAnsi="Times New Roman"/>
                <w:sz w:val="18"/>
                <w:szCs w:val="18"/>
              </w:rPr>
              <w:t xml:space="preserve"> 8</w:t>
            </w:r>
            <w:r w:rsidR="003D3828">
              <w:rPr>
                <w:rFonts w:ascii="Times New Roman" w:eastAsiaTheme="minorHAnsi" w:hAnsi="Times New Roman"/>
                <w:sz w:val="18"/>
                <w:szCs w:val="18"/>
              </w:rPr>
              <w:t>38</w:t>
            </w:r>
            <w:r w:rsidRPr="00546722">
              <w:rPr>
                <w:rFonts w:ascii="Times New Roman" w:eastAsiaTheme="minorHAnsi" w:hAnsi="Times New Roman"/>
                <w:sz w:val="18"/>
                <w:szCs w:val="18"/>
              </w:rPr>
              <w:t>)</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3D3828">
              <w:rPr>
                <w:rFonts w:ascii="Times New Roman" w:eastAsiaTheme="minorHAnsi" w:hAnsi="Times New Roman"/>
                <w:sz w:val="18"/>
                <w:szCs w:val="18"/>
              </w:rPr>
              <w:t>7</w:t>
            </w:r>
            <w:r w:rsidRPr="00546722">
              <w:rPr>
                <w:rFonts w:ascii="Times New Roman" w:eastAsiaTheme="minorHAnsi" w:hAnsi="Times New Roman"/>
                <w:sz w:val="18"/>
                <w:szCs w:val="18"/>
              </w:rPr>
              <w:t xml:space="preserve"> 8</w:t>
            </w:r>
            <w:r w:rsidR="003D3828">
              <w:rPr>
                <w:rFonts w:ascii="Times New Roman" w:eastAsiaTheme="minorHAnsi" w:hAnsi="Times New Roman"/>
                <w:sz w:val="18"/>
                <w:szCs w:val="18"/>
              </w:rPr>
              <w:t>38</w:t>
            </w:r>
            <w:r w:rsidRPr="00546722">
              <w:rPr>
                <w:rFonts w:ascii="Times New Roman" w:eastAsiaTheme="minorHAnsi" w:hAnsi="Times New Roman"/>
                <w:sz w:val="18"/>
                <w:szCs w:val="18"/>
              </w:rPr>
              <w:t>)</w:t>
            </w:r>
          </w:p>
        </w:tc>
      </w:tr>
      <w:tr w:rsidR="003C3A32" w:rsidRPr="00546722" w:rsidTr="003C3A32">
        <w:trPr>
          <w:trHeight w:hRule="exact" w:val="28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реорганизация</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067</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C3A32">
        <w:trPr>
          <w:trHeight w:hRule="exact" w:val="45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прочее уменьшение собственного капитала</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068</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D3828" w:rsidP="003C3A32">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w:t>
            </w:r>
            <w:r w:rsidR="003C3A32" w:rsidRPr="00546722">
              <w:rPr>
                <w:rFonts w:ascii="Times New Roman" w:eastAsiaTheme="minorHAnsi" w:hAnsi="Times New Roman"/>
                <w:sz w:val="18"/>
                <w:szCs w:val="18"/>
              </w:rPr>
              <w:t xml:space="preserve">   </w:t>
            </w:r>
          </w:p>
        </w:tc>
        <w:tc>
          <w:tcPr>
            <w:tcW w:w="85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D3828" w:rsidP="003C3A32">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w:t>
            </w:r>
            <w:r w:rsidR="003C3A32" w:rsidRPr="00546722">
              <w:rPr>
                <w:rFonts w:ascii="Times New Roman" w:eastAsiaTheme="minorHAnsi" w:hAnsi="Times New Roman"/>
                <w:sz w:val="18"/>
                <w:szCs w:val="18"/>
              </w:rPr>
              <w:t xml:space="preserve">   </w:t>
            </w:r>
          </w:p>
        </w:tc>
      </w:tr>
      <w:tr w:rsidR="003C3A32" w:rsidRPr="00546722" w:rsidTr="003C3A32">
        <w:trPr>
          <w:trHeight w:hRule="exact" w:val="28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069</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C3A32">
        <w:trPr>
          <w:trHeight w:hRule="exact" w:val="28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Изменение уставного капитала</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070</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C3A32">
        <w:trPr>
          <w:trHeight w:hRule="exact" w:val="284"/>
          <w:jc w:val="center"/>
        </w:trPr>
        <w:tc>
          <w:tcPr>
            <w:tcW w:w="2742" w:type="dxa"/>
            <w:vAlign w:val="center"/>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Изменение резервного капитала</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080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hideMark/>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2 975</w:t>
            </w:r>
            <w:r w:rsidRPr="00546722">
              <w:rPr>
                <w:rFonts w:ascii="Times New Roman" w:eastAsiaTheme="minorHAnsi" w:hAnsi="Times New Roman"/>
                <w:sz w:val="18"/>
                <w:szCs w:val="18"/>
              </w:rPr>
              <w:t xml:space="preserve"> </w:t>
            </w:r>
          </w:p>
        </w:tc>
        <w:tc>
          <w:tcPr>
            <w:tcW w:w="92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r w:rsidR="003D3828">
              <w:rPr>
                <w:rFonts w:ascii="Times New Roman" w:eastAsiaTheme="minorHAnsi" w:hAnsi="Times New Roman"/>
                <w:sz w:val="18"/>
                <w:szCs w:val="18"/>
              </w:rPr>
              <w:t>2</w:t>
            </w: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975</w:t>
            </w:r>
            <w:r w:rsidRPr="00546722">
              <w:rPr>
                <w:rFonts w:ascii="Times New Roman" w:eastAsiaTheme="minorHAnsi" w:hAnsi="Times New Roman"/>
                <w:sz w:val="18"/>
                <w:szCs w:val="18"/>
              </w:rPr>
              <w:t>)</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45FC6">
        <w:trPr>
          <w:trHeight w:hRule="exact" w:val="454"/>
          <w:jc w:val="center"/>
        </w:trPr>
        <w:tc>
          <w:tcPr>
            <w:tcW w:w="2742" w:type="dxa"/>
            <w:vAlign w:val="center"/>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Изменение добавочного капитала</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090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hideMark/>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3D3828">
              <w:rPr>
                <w:rFonts w:ascii="Times New Roman" w:eastAsiaTheme="minorHAnsi" w:hAnsi="Times New Roman"/>
                <w:sz w:val="18"/>
                <w:szCs w:val="18"/>
              </w:rPr>
              <w:t>52</w:t>
            </w:r>
            <w:r w:rsidRPr="00546722">
              <w:rPr>
                <w:rFonts w:ascii="Times New Roman" w:eastAsiaTheme="minorHAnsi" w:hAnsi="Times New Roman"/>
                <w:sz w:val="18"/>
                <w:szCs w:val="18"/>
              </w:rPr>
              <w:t>)</w:t>
            </w:r>
          </w:p>
        </w:tc>
        <w:tc>
          <w:tcPr>
            <w:tcW w:w="987"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1</w:t>
            </w:r>
            <w:r w:rsidR="003D3828">
              <w:rPr>
                <w:rFonts w:ascii="Times New Roman" w:eastAsiaTheme="minorHAnsi" w:hAnsi="Times New Roman"/>
                <w:sz w:val="18"/>
                <w:szCs w:val="18"/>
              </w:rPr>
              <w:t>52</w:t>
            </w:r>
            <w:r w:rsidRPr="00546722">
              <w:rPr>
                <w:rFonts w:ascii="Times New Roman" w:eastAsiaTheme="minorHAnsi" w:hAnsi="Times New Roman"/>
                <w:sz w:val="18"/>
                <w:szCs w:val="18"/>
              </w:rPr>
              <w:t xml:space="preserve"> </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45FC6">
        <w:trPr>
          <w:trHeight w:hRule="exact" w:val="284"/>
          <w:jc w:val="center"/>
        </w:trPr>
        <w:tc>
          <w:tcPr>
            <w:tcW w:w="2742" w:type="dxa"/>
            <w:vAlign w:val="center"/>
            <w:hideMark/>
          </w:tcPr>
          <w:p w:rsidR="003C3A32" w:rsidRPr="00546722" w:rsidRDefault="003C3A32" w:rsidP="003D3828">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Остаток на 31.12.202</w:t>
            </w:r>
            <w:r w:rsidR="003D3828">
              <w:rPr>
                <w:rFonts w:ascii="Times New Roman" w:eastAsiaTheme="minorHAnsi" w:hAnsi="Times New Roman"/>
                <w:sz w:val="18"/>
                <w:szCs w:val="18"/>
              </w:rPr>
              <w:t>4</w:t>
            </w:r>
            <w:r w:rsidRPr="00546722">
              <w:rPr>
                <w:rFonts w:ascii="Times New Roman" w:eastAsiaTheme="minorHAnsi" w:hAnsi="Times New Roman"/>
                <w:sz w:val="18"/>
                <w:szCs w:val="18"/>
              </w:rPr>
              <w:t xml:space="preserve"> г.</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100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225</w:t>
            </w:r>
          </w:p>
        </w:tc>
        <w:tc>
          <w:tcPr>
            <w:tcW w:w="905" w:type="dxa"/>
            <w:hideMark/>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D3828" w:rsidP="003D3828">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2</w:t>
            </w:r>
            <w:r w:rsidR="003C3A32" w:rsidRPr="00546722">
              <w:rPr>
                <w:rFonts w:ascii="Times New Roman" w:eastAsiaTheme="minorHAnsi" w:hAnsi="Times New Roman"/>
                <w:sz w:val="18"/>
                <w:szCs w:val="18"/>
              </w:rPr>
              <w:t xml:space="preserve">1 </w:t>
            </w:r>
            <w:r>
              <w:rPr>
                <w:rFonts w:ascii="Times New Roman" w:eastAsiaTheme="minorHAnsi" w:hAnsi="Times New Roman"/>
                <w:sz w:val="18"/>
                <w:szCs w:val="18"/>
              </w:rPr>
              <w:t>659</w:t>
            </w:r>
          </w:p>
        </w:tc>
        <w:tc>
          <w:tcPr>
            <w:tcW w:w="920" w:type="dxa"/>
            <w:hideMark/>
          </w:tcPr>
          <w:p w:rsidR="003C3A32" w:rsidRPr="00546722" w:rsidRDefault="003D3828" w:rsidP="003D3828">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206</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177</w:t>
            </w:r>
          </w:p>
        </w:tc>
        <w:tc>
          <w:tcPr>
            <w:tcW w:w="987"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3D3828">
              <w:rPr>
                <w:rFonts w:ascii="Times New Roman" w:eastAsiaTheme="minorHAnsi" w:hAnsi="Times New Roman"/>
                <w:sz w:val="18"/>
                <w:szCs w:val="18"/>
              </w:rPr>
              <w:t>27</w:t>
            </w: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982</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3D3828">
              <w:rPr>
                <w:rFonts w:ascii="Times New Roman" w:eastAsiaTheme="minorHAnsi" w:hAnsi="Times New Roman"/>
                <w:sz w:val="18"/>
                <w:szCs w:val="18"/>
              </w:rPr>
              <w:t>56</w:t>
            </w: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043</w:t>
            </w:r>
          </w:p>
        </w:tc>
      </w:tr>
      <w:tr w:rsidR="003C3A32" w:rsidRPr="00546722" w:rsidTr="00345FC6">
        <w:trPr>
          <w:trHeight w:hRule="exact" w:val="284"/>
          <w:jc w:val="center"/>
        </w:trPr>
        <w:tc>
          <w:tcPr>
            <w:tcW w:w="2742" w:type="dxa"/>
            <w:vAlign w:val="center"/>
            <w:hideMark/>
          </w:tcPr>
          <w:p w:rsidR="003C3A32" w:rsidRPr="00546722" w:rsidRDefault="003C3A32" w:rsidP="009028BF">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Остаток на 31.12.202</w:t>
            </w:r>
            <w:r w:rsidR="009028BF">
              <w:rPr>
                <w:rFonts w:ascii="Times New Roman" w:eastAsiaTheme="minorHAnsi" w:hAnsi="Times New Roman"/>
                <w:sz w:val="18"/>
                <w:szCs w:val="18"/>
              </w:rPr>
              <w:t>4</w:t>
            </w:r>
            <w:r w:rsidRPr="00546722">
              <w:rPr>
                <w:rFonts w:ascii="Times New Roman" w:eastAsiaTheme="minorHAnsi" w:hAnsi="Times New Roman"/>
                <w:sz w:val="18"/>
                <w:szCs w:val="18"/>
              </w:rPr>
              <w:t xml:space="preserve"> г.</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110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225</w:t>
            </w:r>
          </w:p>
        </w:tc>
        <w:tc>
          <w:tcPr>
            <w:tcW w:w="905" w:type="dxa"/>
            <w:hideMark/>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D3828" w:rsidP="003D3828">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2</w:t>
            </w:r>
            <w:r w:rsidR="003C3A32" w:rsidRPr="00546722">
              <w:rPr>
                <w:rFonts w:ascii="Times New Roman" w:eastAsiaTheme="minorHAnsi" w:hAnsi="Times New Roman"/>
                <w:sz w:val="18"/>
                <w:szCs w:val="18"/>
              </w:rPr>
              <w:t>1 6</w:t>
            </w:r>
            <w:r>
              <w:rPr>
                <w:rFonts w:ascii="Times New Roman" w:eastAsiaTheme="minorHAnsi" w:hAnsi="Times New Roman"/>
                <w:sz w:val="18"/>
                <w:szCs w:val="18"/>
              </w:rPr>
              <w:t>59</w:t>
            </w:r>
          </w:p>
        </w:tc>
        <w:tc>
          <w:tcPr>
            <w:tcW w:w="920" w:type="dxa"/>
            <w:hideMark/>
          </w:tcPr>
          <w:p w:rsidR="003C3A32" w:rsidRPr="00546722" w:rsidRDefault="003D3828" w:rsidP="003D3828">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206</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177</w:t>
            </w:r>
          </w:p>
        </w:tc>
        <w:tc>
          <w:tcPr>
            <w:tcW w:w="987"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3D3828">
              <w:rPr>
                <w:rFonts w:ascii="Times New Roman" w:eastAsiaTheme="minorHAnsi" w:hAnsi="Times New Roman"/>
                <w:sz w:val="18"/>
                <w:szCs w:val="18"/>
              </w:rPr>
              <w:t>27</w:t>
            </w: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982</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3D3828">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3D3828">
              <w:rPr>
                <w:rFonts w:ascii="Times New Roman" w:eastAsiaTheme="minorHAnsi" w:hAnsi="Times New Roman"/>
                <w:sz w:val="18"/>
                <w:szCs w:val="18"/>
              </w:rPr>
              <w:t>56</w:t>
            </w:r>
            <w:r w:rsidRPr="00546722">
              <w:rPr>
                <w:rFonts w:ascii="Times New Roman" w:eastAsiaTheme="minorHAnsi" w:hAnsi="Times New Roman"/>
                <w:sz w:val="18"/>
                <w:szCs w:val="18"/>
              </w:rPr>
              <w:t xml:space="preserve"> </w:t>
            </w:r>
            <w:r w:rsidR="003D3828">
              <w:rPr>
                <w:rFonts w:ascii="Times New Roman" w:eastAsiaTheme="minorHAnsi" w:hAnsi="Times New Roman"/>
                <w:sz w:val="18"/>
                <w:szCs w:val="18"/>
              </w:rPr>
              <w:t>043</w:t>
            </w:r>
          </w:p>
        </w:tc>
      </w:tr>
      <w:tr w:rsidR="003C3A32" w:rsidRPr="00546722" w:rsidTr="00345FC6">
        <w:trPr>
          <w:trHeight w:hRule="exact" w:val="45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Корректировка в связи с изменением учетной политики</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120</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45FC6">
        <w:trPr>
          <w:trHeight w:hRule="exact" w:val="454"/>
          <w:jc w:val="center"/>
        </w:trPr>
        <w:tc>
          <w:tcPr>
            <w:tcW w:w="2742" w:type="dxa"/>
            <w:vAlign w:val="center"/>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Корректировки в связи </w:t>
            </w:r>
            <w:r w:rsidRPr="00546722">
              <w:rPr>
                <w:rFonts w:ascii="Times New Roman" w:eastAsiaTheme="minorHAnsi" w:hAnsi="Times New Roman"/>
                <w:sz w:val="18"/>
                <w:szCs w:val="18"/>
              </w:rPr>
              <w:br/>
              <w:t>с исправлением ошибок</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130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hideMark/>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hideMark/>
          </w:tcPr>
          <w:p w:rsidR="003C3A32" w:rsidRPr="00546722" w:rsidRDefault="003C3A32" w:rsidP="009028BF">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r w:rsidR="009028BF">
              <w:rPr>
                <w:rFonts w:ascii="Times New Roman" w:eastAsiaTheme="minorHAnsi" w:hAnsi="Times New Roman"/>
                <w:sz w:val="18"/>
                <w:szCs w:val="18"/>
              </w:rPr>
              <w:t>(22)</w:t>
            </w:r>
            <w:r w:rsidRPr="00546722">
              <w:rPr>
                <w:rFonts w:ascii="Times New Roman" w:eastAsiaTheme="minorHAnsi" w:hAnsi="Times New Roman"/>
                <w:sz w:val="18"/>
                <w:szCs w:val="18"/>
              </w:rPr>
              <w:t xml:space="preserve">  </w:t>
            </w:r>
          </w:p>
        </w:tc>
        <w:tc>
          <w:tcPr>
            <w:tcW w:w="987" w:type="dxa"/>
            <w:hideMark/>
          </w:tcPr>
          <w:p w:rsidR="003C3A32" w:rsidRPr="00546722" w:rsidRDefault="009028BF" w:rsidP="00345FC6">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(3)</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9028BF" w:rsidP="003C3A32">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(25)</w:t>
            </w:r>
          </w:p>
        </w:tc>
      </w:tr>
      <w:tr w:rsidR="003C3A32" w:rsidRPr="00546722" w:rsidTr="00345FC6">
        <w:trPr>
          <w:trHeight w:hRule="exact" w:val="454"/>
          <w:jc w:val="center"/>
        </w:trPr>
        <w:tc>
          <w:tcPr>
            <w:tcW w:w="2742" w:type="dxa"/>
            <w:vAlign w:val="center"/>
            <w:hideMark/>
          </w:tcPr>
          <w:p w:rsidR="003C3A32" w:rsidRPr="00546722" w:rsidRDefault="003C3A32" w:rsidP="009028BF">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Скорректированный остаток </w:t>
            </w:r>
            <w:r w:rsidRPr="00546722">
              <w:rPr>
                <w:rFonts w:ascii="Times New Roman" w:eastAsiaTheme="minorHAnsi" w:hAnsi="Times New Roman"/>
                <w:sz w:val="18"/>
                <w:szCs w:val="18"/>
              </w:rPr>
              <w:br/>
              <w:t>на 31.12.202</w:t>
            </w:r>
            <w:r w:rsidR="009028BF">
              <w:rPr>
                <w:rFonts w:ascii="Times New Roman" w:eastAsiaTheme="minorHAnsi" w:hAnsi="Times New Roman"/>
                <w:sz w:val="18"/>
                <w:szCs w:val="18"/>
              </w:rPr>
              <w:t>4</w:t>
            </w:r>
            <w:r w:rsidRPr="00546722">
              <w:rPr>
                <w:rFonts w:ascii="Times New Roman" w:eastAsiaTheme="minorHAnsi" w:hAnsi="Times New Roman"/>
                <w:sz w:val="18"/>
                <w:szCs w:val="18"/>
              </w:rPr>
              <w:t xml:space="preserve"> г.</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140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225</w:t>
            </w:r>
          </w:p>
        </w:tc>
        <w:tc>
          <w:tcPr>
            <w:tcW w:w="905" w:type="dxa"/>
            <w:hideMark/>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tabs>
                <w:tab w:val="left" w:pos="647"/>
              </w:tabs>
              <w:spacing w:after="160" w:line="259" w:lineRule="auto"/>
              <w:ind w:right="8"/>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9028BF" w:rsidP="009028BF">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21</w:t>
            </w:r>
            <w:r w:rsidR="003C3A32" w:rsidRPr="00546722">
              <w:rPr>
                <w:rFonts w:ascii="Times New Roman" w:eastAsiaTheme="minorHAnsi" w:hAnsi="Times New Roman"/>
                <w:sz w:val="18"/>
                <w:szCs w:val="18"/>
              </w:rPr>
              <w:t xml:space="preserve"> 6</w:t>
            </w:r>
            <w:r>
              <w:rPr>
                <w:rFonts w:ascii="Times New Roman" w:eastAsiaTheme="minorHAnsi" w:hAnsi="Times New Roman"/>
                <w:sz w:val="18"/>
                <w:szCs w:val="18"/>
              </w:rPr>
              <w:t>59</w:t>
            </w:r>
          </w:p>
        </w:tc>
        <w:tc>
          <w:tcPr>
            <w:tcW w:w="920" w:type="dxa"/>
            <w:hideMark/>
          </w:tcPr>
          <w:p w:rsidR="003C3A32" w:rsidRPr="00546722" w:rsidRDefault="009028BF" w:rsidP="009028BF">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206</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155</w:t>
            </w:r>
          </w:p>
        </w:tc>
        <w:tc>
          <w:tcPr>
            <w:tcW w:w="987" w:type="dxa"/>
            <w:hideMark/>
          </w:tcPr>
          <w:p w:rsidR="003C3A32" w:rsidRPr="00546722" w:rsidRDefault="003C3A32" w:rsidP="009028BF">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9028BF">
              <w:rPr>
                <w:rFonts w:ascii="Times New Roman" w:eastAsiaTheme="minorHAnsi" w:hAnsi="Times New Roman"/>
                <w:sz w:val="18"/>
                <w:szCs w:val="18"/>
              </w:rPr>
              <w:t>27</w:t>
            </w:r>
            <w:r w:rsidRPr="00546722">
              <w:rPr>
                <w:rFonts w:ascii="Times New Roman" w:eastAsiaTheme="minorHAnsi" w:hAnsi="Times New Roman"/>
                <w:sz w:val="18"/>
                <w:szCs w:val="18"/>
              </w:rPr>
              <w:t xml:space="preserve"> </w:t>
            </w:r>
            <w:r w:rsidR="009028BF">
              <w:rPr>
                <w:rFonts w:ascii="Times New Roman" w:eastAsiaTheme="minorHAnsi" w:hAnsi="Times New Roman"/>
                <w:sz w:val="18"/>
                <w:szCs w:val="18"/>
              </w:rPr>
              <w:t>979</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9028BF">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9028BF">
              <w:rPr>
                <w:rFonts w:ascii="Times New Roman" w:eastAsiaTheme="minorHAnsi" w:hAnsi="Times New Roman"/>
                <w:sz w:val="18"/>
                <w:szCs w:val="18"/>
              </w:rPr>
              <w:t>56</w:t>
            </w:r>
            <w:r w:rsidRPr="00546722">
              <w:rPr>
                <w:rFonts w:ascii="Times New Roman" w:eastAsiaTheme="minorHAnsi" w:hAnsi="Times New Roman"/>
                <w:sz w:val="18"/>
                <w:szCs w:val="18"/>
              </w:rPr>
              <w:t xml:space="preserve"> </w:t>
            </w:r>
            <w:r w:rsidR="009028BF">
              <w:rPr>
                <w:rFonts w:ascii="Times New Roman" w:eastAsiaTheme="minorHAnsi" w:hAnsi="Times New Roman"/>
                <w:sz w:val="18"/>
                <w:szCs w:val="18"/>
              </w:rPr>
              <w:t>018</w:t>
            </w:r>
          </w:p>
        </w:tc>
      </w:tr>
      <w:tr w:rsidR="003C3A32" w:rsidRPr="00546722" w:rsidTr="00345FC6">
        <w:trPr>
          <w:trHeight w:hRule="exact" w:val="680"/>
          <w:jc w:val="center"/>
        </w:trPr>
        <w:tc>
          <w:tcPr>
            <w:tcW w:w="2742" w:type="dxa"/>
            <w:vAlign w:val="center"/>
            <w:hideMark/>
          </w:tcPr>
          <w:p w:rsidR="003C3A32" w:rsidRPr="00546722" w:rsidRDefault="003C3A32" w:rsidP="009028BF">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За январь - декабрь 202</w:t>
            </w:r>
            <w:r w:rsidR="009028BF">
              <w:rPr>
                <w:rFonts w:ascii="Times New Roman" w:eastAsiaTheme="minorHAnsi" w:hAnsi="Times New Roman"/>
                <w:sz w:val="18"/>
                <w:szCs w:val="18"/>
              </w:rPr>
              <w:t>5</w:t>
            </w:r>
            <w:r w:rsidRPr="00546722">
              <w:rPr>
                <w:rFonts w:ascii="Times New Roman" w:eastAsiaTheme="minorHAnsi" w:hAnsi="Times New Roman"/>
                <w:sz w:val="18"/>
                <w:szCs w:val="18"/>
              </w:rPr>
              <w:t xml:space="preserve"> г. увеличение собственного капитала - всего</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150</w:t>
            </w:r>
          </w:p>
        </w:tc>
        <w:tc>
          <w:tcPr>
            <w:tcW w:w="82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0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2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hideMark/>
          </w:tcPr>
          <w:p w:rsidR="003C3A32" w:rsidRPr="00546722" w:rsidRDefault="009028BF" w:rsidP="003C3A32">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31 246</w:t>
            </w:r>
          </w:p>
        </w:tc>
        <w:tc>
          <w:tcPr>
            <w:tcW w:w="987" w:type="dxa"/>
            <w:hideMark/>
          </w:tcPr>
          <w:p w:rsidR="003C3A32" w:rsidRPr="00546722" w:rsidRDefault="009028BF" w:rsidP="009028BF">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40</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626</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p>
        </w:tc>
        <w:tc>
          <w:tcPr>
            <w:tcW w:w="851" w:type="dxa"/>
            <w:hideMark/>
          </w:tcPr>
          <w:p w:rsidR="003C3A32" w:rsidRPr="00546722" w:rsidRDefault="009028BF" w:rsidP="009028BF">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71</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872</w:t>
            </w:r>
          </w:p>
        </w:tc>
      </w:tr>
      <w:tr w:rsidR="003C3A32" w:rsidRPr="00546722" w:rsidTr="00345FC6">
        <w:trPr>
          <w:trHeight w:hRule="exact" w:val="454"/>
          <w:jc w:val="center"/>
        </w:trPr>
        <w:tc>
          <w:tcPr>
            <w:tcW w:w="2742" w:type="dxa"/>
            <w:vAlign w:val="center"/>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в том числе:</w:t>
            </w:r>
          </w:p>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чистая прибыль</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151</w:t>
            </w:r>
          </w:p>
        </w:tc>
        <w:tc>
          <w:tcPr>
            <w:tcW w:w="82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0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2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hideMark/>
          </w:tcPr>
          <w:p w:rsidR="003C3A32" w:rsidRPr="00546722" w:rsidRDefault="009028BF" w:rsidP="009028BF">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40</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626</w:t>
            </w:r>
            <w:r w:rsidR="003C3A32" w:rsidRPr="00546722">
              <w:rPr>
                <w:rFonts w:ascii="Times New Roman" w:eastAsiaTheme="minorHAnsi" w:hAnsi="Times New Roman"/>
                <w:sz w:val="18"/>
                <w:szCs w:val="18"/>
              </w:rPr>
              <w:t xml:space="preserve"> </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9028BF" w:rsidP="009028BF">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40</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626</w:t>
            </w:r>
          </w:p>
        </w:tc>
      </w:tr>
      <w:tr w:rsidR="003C3A32" w:rsidRPr="00546722" w:rsidTr="00345FC6">
        <w:trPr>
          <w:trHeight w:hRule="exact" w:val="454"/>
          <w:jc w:val="center"/>
        </w:trPr>
        <w:tc>
          <w:tcPr>
            <w:tcW w:w="2742" w:type="dxa"/>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переоценка долгосрочных активов</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152</w:t>
            </w:r>
          </w:p>
        </w:tc>
        <w:tc>
          <w:tcPr>
            <w:tcW w:w="82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0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25" w:type="dxa"/>
            <w:hideMark/>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hideMark/>
          </w:tcPr>
          <w:p w:rsidR="003C3A32" w:rsidRPr="00546722" w:rsidRDefault="009028BF" w:rsidP="009028BF">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31</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246</w:t>
            </w:r>
            <w:r w:rsidR="003C3A32" w:rsidRPr="00546722">
              <w:rPr>
                <w:rFonts w:ascii="Times New Roman" w:eastAsiaTheme="minorHAnsi" w:hAnsi="Times New Roman"/>
                <w:sz w:val="18"/>
                <w:szCs w:val="18"/>
              </w:rPr>
              <w:t xml:space="preserve"> </w:t>
            </w:r>
          </w:p>
        </w:tc>
        <w:tc>
          <w:tcPr>
            <w:tcW w:w="987"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9028BF" w:rsidP="009028BF">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31</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246</w:t>
            </w:r>
          </w:p>
        </w:tc>
      </w:tr>
      <w:tr w:rsidR="003C3A32" w:rsidRPr="00546722" w:rsidTr="00345FC6">
        <w:trPr>
          <w:trHeight w:hRule="exact" w:val="680"/>
          <w:jc w:val="center"/>
        </w:trPr>
        <w:tc>
          <w:tcPr>
            <w:tcW w:w="2742" w:type="dxa"/>
          </w:tcPr>
          <w:p w:rsidR="003C3A32" w:rsidRPr="00546722" w:rsidRDefault="003C3A32" w:rsidP="003C3A32">
            <w:pPr>
              <w:rPr>
                <w:rFonts w:ascii="Times New Roman" w:hAnsi="Times New Roman"/>
                <w:sz w:val="18"/>
                <w:szCs w:val="18"/>
              </w:rPr>
            </w:pPr>
            <w:r w:rsidRPr="00546722">
              <w:rPr>
                <w:rFonts w:ascii="Times New Roman" w:hAnsi="Times New Roman"/>
                <w:sz w:val="18"/>
                <w:szCs w:val="18"/>
              </w:rPr>
              <w:t>доходы от прочих операций, не включаемые в чистую прибыль (убыток)</w:t>
            </w:r>
          </w:p>
        </w:tc>
        <w:tc>
          <w:tcPr>
            <w:tcW w:w="615" w:type="dxa"/>
          </w:tcPr>
          <w:p w:rsidR="003C3A32" w:rsidRPr="00546722" w:rsidRDefault="003C3A32" w:rsidP="003C3A32">
            <w:pPr>
              <w:jc w:val="center"/>
              <w:rPr>
                <w:rFonts w:ascii="Times New Roman" w:hAnsi="Times New Roman"/>
                <w:sz w:val="18"/>
                <w:szCs w:val="18"/>
              </w:rPr>
            </w:pPr>
            <w:r w:rsidRPr="00546722">
              <w:rPr>
                <w:rFonts w:ascii="Times New Roman" w:hAnsi="Times New Roman"/>
                <w:sz w:val="18"/>
                <w:szCs w:val="18"/>
              </w:rPr>
              <w:t>153</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345FC6">
        <w:trPr>
          <w:trHeight w:hRule="exact" w:val="284"/>
          <w:jc w:val="center"/>
        </w:trPr>
        <w:tc>
          <w:tcPr>
            <w:tcW w:w="2742" w:type="dxa"/>
          </w:tcPr>
          <w:p w:rsidR="003C3A32" w:rsidRPr="00546722" w:rsidRDefault="003C3A32" w:rsidP="003C3A32">
            <w:pPr>
              <w:rPr>
                <w:rFonts w:ascii="Times New Roman" w:hAnsi="Times New Roman"/>
                <w:sz w:val="18"/>
                <w:szCs w:val="18"/>
              </w:rPr>
            </w:pPr>
            <w:r w:rsidRPr="00546722">
              <w:rPr>
                <w:rFonts w:ascii="Times New Roman" w:hAnsi="Times New Roman"/>
                <w:sz w:val="18"/>
                <w:szCs w:val="18"/>
              </w:rPr>
              <w:t>выпуск дополнительных акций</w:t>
            </w:r>
          </w:p>
        </w:tc>
        <w:tc>
          <w:tcPr>
            <w:tcW w:w="615" w:type="dxa"/>
          </w:tcPr>
          <w:p w:rsidR="003C3A32" w:rsidRPr="00546722" w:rsidRDefault="003C3A32" w:rsidP="003C3A32">
            <w:pPr>
              <w:jc w:val="center"/>
              <w:rPr>
                <w:rFonts w:ascii="Times New Roman" w:hAnsi="Times New Roman"/>
                <w:sz w:val="18"/>
                <w:szCs w:val="18"/>
              </w:rPr>
            </w:pPr>
            <w:r w:rsidRPr="00546722">
              <w:rPr>
                <w:rFonts w:ascii="Times New Roman" w:hAnsi="Times New Roman"/>
                <w:sz w:val="18"/>
                <w:szCs w:val="18"/>
              </w:rPr>
              <w:t>154</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345FC6">
        <w:trPr>
          <w:trHeight w:hRule="exact" w:val="454"/>
          <w:jc w:val="center"/>
        </w:trPr>
        <w:tc>
          <w:tcPr>
            <w:tcW w:w="2742" w:type="dxa"/>
          </w:tcPr>
          <w:p w:rsidR="003C3A32" w:rsidRPr="00546722" w:rsidRDefault="003C3A32" w:rsidP="003C3A32">
            <w:pPr>
              <w:rPr>
                <w:rFonts w:ascii="Times New Roman" w:hAnsi="Times New Roman"/>
                <w:sz w:val="18"/>
                <w:szCs w:val="18"/>
              </w:rPr>
            </w:pPr>
            <w:r w:rsidRPr="00546722">
              <w:rPr>
                <w:rFonts w:ascii="Times New Roman" w:hAnsi="Times New Roman"/>
                <w:sz w:val="18"/>
                <w:szCs w:val="18"/>
              </w:rPr>
              <w:t xml:space="preserve">увеличение номинальной стоимости акций </w:t>
            </w:r>
          </w:p>
        </w:tc>
        <w:tc>
          <w:tcPr>
            <w:tcW w:w="615" w:type="dxa"/>
          </w:tcPr>
          <w:p w:rsidR="003C3A32" w:rsidRPr="00546722" w:rsidRDefault="003C3A32" w:rsidP="003C3A32">
            <w:pPr>
              <w:jc w:val="center"/>
              <w:rPr>
                <w:rFonts w:ascii="Times New Roman" w:hAnsi="Times New Roman"/>
                <w:sz w:val="18"/>
                <w:szCs w:val="18"/>
              </w:rPr>
            </w:pPr>
            <w:r w:rsidRPr="00546722">
              <w:rPr>
                <w:rFonts w:ascii="Times New Roman" w:hAnsi="Times New Roman"/>
                <w:sz w:val="18"/>
                <w:szCs w:val="18"/>
              </w:rPr>
              <w:t>155</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345FC6">
        <w:trPr>
          <w:trHeight w:hRule="exact" w:val="680"/>
          <w:jc w:val="center"/>
        </w:trPr>
        <w:tc>
          <w:tcPr>
            <w:tcW w:w="2742" w:type="dxa"/>
          </w:tcPr>
          <w:p w:rsidR="003C3A32" w:rsidRPr="00546722" w:rsidRDefault="003C3A32" w:rsidP="003C3A32">
            <w:pPr>
              <w:rPr>
                <w:rFonts w:ascii="Times New Roman" w:hAnsi="Times New Roman"/>
                <w:sz w:val="18"/>
                <w:szCs w:val="18"/>
              </w:rPr>
            </w:pPr>
            <w:r w:rsidRPr="00546722">
              <w:rPr>
                <w:rFonts w:ascii="Times New Roman" w:hAnsi="Times New Roman"/>
                <w:sz w:val="18"/>
                <w:szCs w:val="18"/>
              </w:rPr>
              <w:t>вклады собственника имущества (учредителей, участников)</w:t>
            </w:r>
          </w:p>
        </w:tc>
        <w:tc>
          <w:tcPr>
            <w:tcW w:w="615" w:type="dxa"/>
          </w:tcPr>
          <w:p w:rsidR="003C3A32" w:rsidRPr="00546722" w:rsidRDefault="003C3A32" w:rsidP="003C3A32">
            <w:pPr>
              <w:jc w:val="center"/>
              <w:rPr>
                <w:rFonts w:ascii="Times New Roman" w:hAnsi="Times New Roman"/>
                <w:sz w:val="18"/>
                <w:szCs w:val="18"/>
              </w:rPr>
            </w:pPr>
            <w:r w:rsidRPr="00546722">
              <w:rPr>
                <w:rFonts w:ascii="Times New Roman" w:hAnsi="Times New Roman"/>
                <w:sz w:val="18"/>
                <w:szCs w:val="18"/>
              </w:rPr>
              <w:t>156</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345FC6">
        <w:trPr>
          <w:trHeight w:hRule="exact" w:val="284"/>
          <w:jc w:val="center"/>
        </w:trPr>
        <w:tc>
          <w:tcPr>
            <w:tcW w:w="2742" w:type="dxa"/>
          </w:tcPr>
          <w:p w:rsidR="003C3A32" w:rsidRPr="00546722" w:rsidRDefault="003C3A32" w:rsidP="003C3A32">
            <w:pPr>
              <w:rPr>
                <w:rFonts w:ascii="Times New Roman" w:hAnsi="Times New Roman"/>
                <w:sz w:val="18"/>
                <w:szCs w:val="18"/>
              </w:rPr>
            </w:pPr>
            <w:r w:rsidRPr="00546722">
              <w:rPr>
                <w:rFonts w:ascii="Times New Roman" w:hAnsi="Times New Roman"/>
                <w:sz w:val="18"/>
                <w:szCs w:val="18"/>
              </w:rPr>
              <w:t>реорганизация</w:t>
            </w:r>
          </w:p>
        </w:tc>
        <w:tc>
          <w:tcPr>
            <w:tcW w:w="615" w:type="dxa"/>
          </w:tcPr>
          <w:p w:rsidR="003C3A32" w:rsidRPr="00546722" w:rsidRDefault="003C3A32" w:rsidP="003C3A32">
            <w:pPr>
              <w:jc w:val="center"/>
              <w:rPr>
                <w:rFonts w:ascii="Times New Roman" w:hAnsi="Times New Roman"/>
                <w:sz w:val="18"/>
                <w:szCs w:val="18"/>
              </w:rPr>
            </w:pPr>
            <w:r w:rsidRPr="00546722">
              <w:rPr>
                <w:rFonts w:ascii="Times New Roman" w:hAnsi="Times New Roman"/>
                <w:sz w:val="18"/>
                <w:szCs w:val="18"/>
              </w:rPr>
              <w:t>157</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r>
      <w:tr w:rsidR="003C3A32" w:rsidRPr="00546722" w:rsidTr="00345FC6">
        <w:trPr>
          <w:trHeight w:hRule="exact" w:val="284"/>
          <w:jc w:val="center"/>
        </w:trPr>
        <w:tc>
          <w:tcPr>
            <w:tcW w:w="2742" w:type="dxa"/>
          </w:tcPr>
          <w:p w:rsidR="003C3A32" w:rsidRPr="00546722" w:rsidRDefault="003C3A32" w:rsidP="003C3A32">
            <w:pPr>
              <w:spacing w:after="0" w:line="259" w:lineRule="auto"/>
              <w:rPr>
                <w:rFonts w:ascii="Times New Roman" w:eastAsiaTheme="minorHAnsi" w:hAnsi="Times New Roman"/>
                <w:sz w:val="18"/>
                <w:szCs w:val="18"/>
              </w:rPr>
            </w:pPr>
          </w:p>
        </w:tc>
        <w:tc>
          <w:tcPr>
            <w:tcW w:w="615" w:type="dxa"/>
          </w:tcPr>
          <w:p w:rsidR="003C3A32" w:rsidRPr="00546722" w:rsidRDefault="003C3A32" w:rsidP="003C3A32">
            <w:pPr>
              <w:spacing w:after="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158</w:t>
            </w:r>
          </w:p>
        </w:tc>
        <w:tc>
          <w:tcPr>
            <w:tcW w:w="825"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45FC6">
        <w:trPr>
          <w:trHeight w:hRule="exact" w:val="284"/>
          <w:jc w:val="center"/>
        </w:trPr>
        <w:tc>
          <w:tcPr>
            <w:tcW w:w="2742" w:type="dxa"/>
          </w:tcPr>
          <w:p w:rsidR="003C3A32" w:rsidRPr="00546722" w:rsidRDefault="003C3A32" w:rsidP="003C3A32">
            <w:pPr>
              <w:spacing w:after="0" w:line="259" w:lineRule="auto"/>
              <w:rPr>
                <w:rFonts w:ascii="Times New Roman" w:eastAsiaTheme="minorHAnsi" w:hAnsi="Times New Roman"/>
                <w:sz w:val="18"/>
                <w:szCs w:val="18"/>
              </w:rPr>
            </w:pPr>
          </w:p>
        </w:tc>
        <w:tc>
          <w:tcPr>
            <w:tcW w:w="615" w:type="dxa"/>
          </w:tcPr>
          <w:p w:rsidR="003C3A32" w:rsidRPr="00546722" w:rsidRDefault="003C3A32" w:rsidP="003C3A32">
            <w:pPr>
              <w:spacing w:after="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159</w:t>
            </w:r>
          </w:p>
        </w:tc>
        <w:tc>
          <w:tcPr>
            <w:tcW w:w="825"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spacing w:after="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345FC6">
        <w:trPr>
          <w:trHeight w:hRule="exact" w:val="454"/>
          <w:jc w:val="center"/>
        </w:trPr>
        <w:tc>
          <w:tcPr>
            <w:tcW w:w="2742" w:type="dxa"/>
            <w:vAlign w:val="center"/>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Уменьшение собственного капитала - всего</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r w:rsidR="009028BF">
              <w:rPr>
                <w:rFonts w:ascii="Times New Roman" w:eastAsiaTheme="minorHAnsi" w:hAnsi="Times New Roman"/>
                <w:sz w:val="18"/>
                <w:szCs w:val="18"/>
              </w:rPr>
              <w:t>(19 308)</w:t>
            </w:r>
            <w:r w:rsidRPr="00546722">
              <w:rPr>
                <w:rFonts w:ascii="Times New Roman" w:eastAsiaTheme="minorHAnsi" w:hAnsi="Times New Roman"/>
                <w:sz w:val="18"/>
                <w:szCs w:val="18"/>
              </w:rPr>
              <w:t xml:space="preserve">        -   </w:t>
            </w:r>
          </w:p>
        </w:tc>
        <w:tc>
          <w:tcPr>
            <w:tcW w:w="987" w:type="dxa"/>
            <w:hideMark/>
          </w:tcPr>
          <w:p w:rsidR="003C3A32" w:rsidRPr="00546722" w:rsidRDefault="003C3A32" w:rsidP="009028BF">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9028BF">
              <w:rPr>
                <w:rFonts w:ascii="Times New Roman" w:eastAsiaTheme="minorHAnsi" w:hAnsi="Times New Roman"/>
                <w:sz w:val="18"/>
                <w:szCs w:val="18"/>
              </w:rPr>
              <w:t>1</w:t>
            </w:r>
            <w:r w:rsidRPr="00546722">
              <w:rPr>
                <w:rFonts w:ascii="Times New Roman" w:eastAsiaTheme="minorHAnsi" w:hAnsi="Times New Roman"/>
                <w:sz w:val="18"/>
                <w:szCs w:val="18"/>
              </w:rPr>
              <w:t xml:space="preserve"> </w:t>
            </w:r>
            <w:r w:rsidR="009028BF">
              <w:rPr>
                <w:rFonts w:ascii="Times New Roman" w:eastAsiaTheme="minorHAnsi" w:hAnsi="Times New Roman"/>
                <w:sz w:val="18"/>
                <w:szCs w:val="18"/>
              </w:rPr>
              <w:t>391</w:t>
            </w:r>
            <w:r w:rsidRPr="00546722">
              <w:rPr>
                <w:rFonts w:ascii="Times New Roman" w:eastAsiaTheme="minorHAnsi" w:hAnsi="Times New Roman"/>
                <w:sz w:val="18"/>
                <w:szCs w:val="18"/>
              </w:rPr>
              <w:t>)</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9028BF">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r w:rsidR="009028BF">
              <w:rPr>
                <w:rFonts w:ascii="Times New Roman" w:eastAsiaTheme="minorHAnsi" w:hAnsi="Times New Roman"/>
                <w:sz w:val="18"/>
                <w:szCs w:val="18"/>
              </w:rPr>
              <w:t>50</w:t>
            </w:r>
            <w:r w:rsidRPr="00546722">
              <w:rPr>
                <w:rFonts w:ascii="Times New Roman" w:eastAsiaTheme="minorHAnsi" w:hAnsi="Times New Roman"/>
                <w:sz w:val="18"/>
                <w:szCs w:val="18"/>
              </w:rPr>
              <w:t xml:space="preserve"> </w:t>
            </w:r>
            <w:r w:rsidR="009028BF">
              <w:rPr>
                <w:rFonts w:ascii="Times New Roman" w:eastAsiaTheme="minorHAnsi" w:hAnsi="Times New Roman"/>
                <w:sz w:val="18"/>
                <w:szCs w:val="18"/>
              </w:rPr>
              <w:t>699</w:t>
            </w:r>
            <w:r w:rsidRPr="00546722">
              <w:rPr>
                <w:rFonts w:ascii="Times New Roman" w:eastAsiaTheme="minorHAnsi" w:hAnsi="Times New Roman"/>
                <w:sz w:val="18"/>
                <w:szCs w:val="18"/>
              </w:rPr>
              <w:t>)</w:t>
            </w:r>
          </w:p>
        </w:tc>
      </w:tr>
      <w:tr w:rsidR="003C3A32" w:rsidRPr="00546722" w:rsidTr="00345FC6">
        <w:trPr>
          <w:trHeight w:hRule="exact" w:val="45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     в том числе:</w:t>
            </w:r>
          </w:p>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убыток</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161</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345FC6">
        <w:trPr>
          <w:trHeight w:hRule="exact" w:val="45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переоценка долгосрочных активов</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162</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9028BF" w:rsidP="009028BF">
            <w:pPr>
              <w:ind w:right="22"/>
              <w:jc w:val="right"/>
              <w:rPr>
                <w:rFonts w:ascii="Times New Roman" w:hAnsi="Times New Roman"/>
                <w:sz w:val="18"/>
                <w:szCs w:val="18"/>
              </w:rPr>
            </w:pPr>
            <w:r>
              <w:rPr>
                <w:rFonts w:ascii="Times New Roman" w:hAnsi="Times New Roman"/>
                <w:sz w:val="18"/>
                <w:szCs w:val="18"/>
              </w:rPr>
              <w:t>(12 093)</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9028BF" w:rsidP="003C3A32">
            <w:pPr>
              <w:jc w:val="right"/>
              <w:rPr>
                <w:rFonts w:ascii="Times New Roman" w:hAnsi="Times New Roman"/>
                <w:sz w:val="18"/>
                <w:szCs w:val="18"/>
              </w:rPr>
            </w:pPr>
            <w:r>
              <w:rPr>
                <w:rFonts w:ascii="Times New Roman" w:hAnsi="Times New Roman"/>
                <w:sz w:val="18"/>
                <w:szCs w:val="18"/>
              </w:rPr>
              <w:t>(12 093)</w:t>
            </w:r>
            <w:r w:rsidR="003C3A32" w:rsidRPr="00546722">
              <w:rPr>
                <w:rFonts w:ascii="Times New Roman" w:hAnsi="Times New Roman"/>
                <w:sz w:val="18"/>
                <w:szCs w:val="18"/>
              </w:rPr>
              <w:t xml:space="preserve"> </w:t>
            </w:r>
          </w:p>
        </w:tc>
      </w:tr>
      <w:tr w:rsidR="003C3A32" w:rsidRPr="00546722" w:rsidTr="00E2312B">
        <w:trPr>
          <w:trHeight w:hRule="exact" w:val="652"/>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расходы от прочих операций, не включаемые в чистую прибыль (убыток)</w:t>
            </w:r>
          </w:p>
          <w:p w:rsidR="003C3A32" w:rsidRPr="00546722" w:rsidRDefault="003C3A32" w:rsidP="003C3A32">
            <w:pPr>
              <w:spacing w:after="0" w:line="259" w:lineRule="auto"/>
              <w:rPr>
                <w:rFonts w:ascii="Times New Roman" w:eastAsiaTheme="minorHAnsi" w:hAnsi="Times New Roman"/>
                <w:sz w:val="18"/>
                <w:szCs w:val="18"/>
              </w:rPr>
            </w:pP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163</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C31370">
        <w:trPr>
          <w:trHeight w:hRule="exact" w:val="45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уменьшение номинальной стоимости акций </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164</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C31370">
        <w:trPr>
          <w:trHeight w:hRule="exact" w:val="454"/>
          <w:jc w:val="center"/>
        </w:trPr>
        <w:tc>
          <w:tcPr>
            <w:tcW w:w="2742" w:type="dxa"/>
            <w:vAlign w:val="center"/>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выкуп акций (долей в уставном капитале)</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165</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D82EFB">
        <w:trPr>
          <w:trHeight w:val="810"/>
          <w:jc w:val="center"/>
        </w:trPr>
        <w:tc>
          <w:tcPr>
            <w:tcW w:w="2742" w:type="dxa"/>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    в том числе:</w:t>
            </w:r>
          </w:p>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 xml:space="preserve">дивиденды и другие доходы </w:t>
            </w:r>
            <w:r w:rsidRPr="00546722">
              <w:rPr>
                <w:rFonts w:ascii="Times New Roman" w:eastAsiaTheme="minorHAnsi" w:hAnsi="Times New Roman"/>
                <w:sz w:val="18"/>
                <w:szCs w:val="18"/>
              </w:rPr>
              <w:br/>
              <w:t>от участия в уставном капитале организации</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166</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hideMark/>
          </w:tcPr>
          <w:p w:rsidR="003C3A32" w:rsidRPr="00546722" w:rsidRDefault="003C3A32" w:rsidP="009028BF">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9028BF">
              <w:rPr>
                <w:rFonts w:ascii="Times New Roman" w:eastAsiaTheme="minorHAnsi" w:hAnsi="Times New Roman"/>
                <w:sz w:val="18"/>
                <w:szCs w:val="18"/>
              </w:rPr>
              <w:t>0</w:t>
            </w:r>
            <w:r w:rsidRPr="00546722">
              <w:rPr>
                <w:rFonts w:ascii="Times New Roman" w:eastAsiaTheme="minorHAnsi" w:hAnsi="Times New Roman"/>
                <w:sz w:val="18"/>
                <w:szCs w:val="18"/>
              </w:rPr>
              <w:t xml:space="preserve"> </w:t>
            </w:r>
            <w:r w:rsidR="009028BF">
              <w:rPr>
                <w:rFonts w:ascii="Times New Roman" w:eastAsiaTheme="minorHAnsi" w:hAnsi="Times New Roman"/>
                <w:sz w:val="18"/>
                <w:szCs w:val="18"/>
              </w:rPr>
              <w:t>435</w:t>
            </w:r>
            <w:r w:rsidRPr="00546722">
              <w:rPr>
                <w:rFonts w:ascii="Times New Roman" w:eastAsiaTheme="minorHAnsi" w:hAnsi="Times New Roman"/>
                <w:sz w:val="18"/>
                <w:szCs w:val="18"/>
              </w:rPr>
              <w:t>)</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9028BF">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9028BF">
              <w:rPr>
                <w:rFonts w:ascii="Times New Roman" w:eastAsiaTheme="minorHAnsi" w:hAnsi="Times New Roman"/>
                <w:sz w:val="18"/>
                <w:szCs w:val="18"/>
              </w:rPr>
              <w:t>0</w:t>
            </w:r>
            <w:r w:rsidRPr="00546722">
              <w:rPr>
                <w:rFonts w:ascii="Times New Roman" w:eastAsiaTheme="minorHAnsi" w:hAnsi="Times New Roman"/>
                <w:sz w:val="18"/>
                <w:szCs w:val="18"/>
              </w:rPr>
              <w:t xml:space="preserve"> </w:t>
            </w:r>
            <w:r w:rsidR="009028BF">
              <w:rPr>
                <w:rFonts w:ascii="Times New Roman" w:eastAsiaTheme="minorHAnsi" w:hAnsi="Times New Roman"/>
                <w:sz w:val="18"/>
                <w:szCs w:val="18"/>
              </w:rPr>
              <w:t>435</w:t>
            </w:r>
            <w:r w:rsidRPr="00546722">
              <w:rPr>
                <w:rFonts w:ascii="Times New Roman" w:eastAsiaTheme="minorHAnsi" w:hAnsi="Times New Roman"/>
                <w:sz w:val="18"/>
                <w:szCs w:val="18"/>
              </w:rPr>
              <w:t>)</w:t>
            </w:r>
          </w:p>
        </w:tc>
      </w:tr>
      <w:tr w:rsidR="003C3A32" w:rsidRPr="00546722" w:rsidTr="00C31370">
        <w:trPr>
          <w:trHeight w:hRule="exact" w:val="284"/>
          <w:jc w:val="center"/>
        </w:trPr>
        <w:tc>
          <w:tcPr>
            <w:tcW w:w="2742" w:type="dxa"/>
          </w:tcPr>
          <w:p w:rsidR="003C3A32" w:rsidRPr="00546722" w:rsidRDefault="003C3A32" w:rsidP="003C3A32">
            <w:pPr>
              <w:spacing w:after="0" w:line="259" w:lineRule="auto"/>
              <w:jc w:val="both"/>
              <w:rPr>
                <w:rFonts w:ascii="Times New Roman" w:eastAsiaTheme="minorHAnsi" w:hAnsi="Times New Roman"/>
                <w:sz w:val="18"/>
                <w:szCs w:val="18"/>
              </w:rPr>
            </w:pPr>
            <w:r w:rsidRPr="00546722">
              <w:rPr>
                <w:rFonts w:ascii="Times New Roman" w:eastAsiaTheme="minorHAnsi" w:hAnsi="Times New Roman"/>
                <w:sz w:val="18"/>
                <w:szCs w:val="18"/>
              </w:rPr>
              <w:t>реорганизации</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167</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90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96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w:t>
            </w:r>
          </w:p>
        </w:tc>
        <w:tc>
          <w:tcPr>
            <w:tcW w:w="825"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2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987"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c>
          <w:tcPr>
            <w:tcW w:w="850"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w:t>
            </w:r>
          </w:p>
        </w:tc>
        <w:tc>
          <w:tcPr>
            <w:tcW w:w="851" w:type="dxa"/>
          </w:tcPr>
          <w:p w:rsidR="003C3A32" w:rsidRPr="00546722" w:rsidRDefault="003C3A32" w:rsidP="003C3A32">
            <w:pPr>
              <w:jc w:val="right"/>
              <w:rPr>
                <w:rFonts w:ascii="Times New Roman" w:hAnsi="Times New Roman"/>
                <w:sz w:val="18"/>
                <w:szCs w:val="18"/>
              </w:rPr>
            </w:pPr>
            <w:r w:rsidRPr="00546722">
              <w:rPr>
                <w:rFonts w:ascii="Times New Roman" w:hAnsi="Times New Roman"/>
                <w:sz w:val="18"/>
                <w:szCs w:val="18"/>
              </w:rPr>
              <w:t xml:space="preserve">          - </w:t>
            </w:r>
          </w:p>
        </w:tc>
      </w:tr>
      <w:tr w:rsidR="003C3A32" w:rsidRPr="00546722" w:rsidTr="00C31370">
        <w:trPr>
          <w:trHeight w:hRule="exact" w:val="284"/>
          <w:jc w:val="center"/>
        </w:trPr>
        <w:tc>
          <w:tcPr>
            <w:tcW w:w="2742" w:type="dxa"/>
          </w:tcPr>
          <w:p w:rsidR="003C3A32" w:rsidRPr="00546722" w:rsidRDefault="009028BF" w:rsidP="003C3A32">
            <w:pPr>
              <w:spacing w:after="0" w:line="259" w:lineRule="auto"/>
              <w:rPr>
                <w:rFonts w:ascii="Times New Roman" w:eastAsiaTheme="minorHAnsi" w:hAnsi="Times New Roman"/>
                <w:sz w:val="18"/>
                <w:szCs w:val="18"/>
              </w:rPr>
            </w:pPr>
            <w:r>
              <w:rPr>
                <w:rFonts w:ascii="Times New Roman" w:eastAsiaTheme="minorHAnsi" w:hAnsi="Times New Roman"/>
                <w:sz w:val="18"/>
                <w:szCs w:val="18"/>
              </w:rPr>
              <w:t>прочее уменьшение капитала</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168</w:t>
            </w:r>
          </w:p>
        </w:tc>
        <w:tc>
          <w:tcPr>
            <w:tcW w:w="82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p>
        </w:tc>
        <w:tc>
          <w:tcPr>
            <w:tcW w:w="90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p>
        </w:tc>
        <w:tc>
          <w:tcPr>
            <w:tcW w:w="82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212D93">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r w:rsidR="00212D93">
              <w:rPr>
                <w:rFonts w:ascii="Times New Roman" w:eastAsiaTheme="minorHAnsi" w:hAnsi="Times New Roman"/>
                <w:sz w:val="18"/>
                <w:szCs w:val="18"/>
              </w:rPr>
              <w:t>(7 215)</w:t>
            </w:r>
            <w:r w:rsidRPr="00546722">
              <w:rPr>
                <w:rFonts w:ascii="Times New Roman" w:eastAsiaTheme="minorHAnsi" w:hAnsi="Times New Roman"/>
                <w:sz w:val="18"/>
                <w:szCs w:val="18"/>
              </w:rPr>
              <w:t xml:space="preserve"> </w:t>
            </w:r>
          </w:p>
        </w:tc>
        <w:tc>
          <w:tcPr>
            <w:tcW w:w="987" w:type="dxa"/>
          </w:tcPr>
          <w:p w:rsidR="003C3A32" w:rsidRPr="00546722" w:rsidRDefault="003C3A32" w:rsidP="00212D93">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r w:rsidR="00212D93">
              <w:rPr>
                <w:rFonts w:ascii="Times New Roman" w:eastAsiaTheme="minorHAnsi" w:hAnsi="Times New Roman"/>
                <w:sz w:val="18"/>
                <w:szCs w:val="18"/>
              </w:rPr>
              <w:t>(956)</w:t>
            </w:r>
            <w:r w:rsidRPr="00546722">
              <w:rPr>
                <w:rFonts w:ascii="Times New Roman" w:eastAsiaTheme="minorHAnsi" w:hAnsi="Times New Roman"/>
                <w:sz w:val="18"/>
                <w:szCs w:val="18"/>
              </w:rPr>
              <w:t xml:space="preserve"> </w:t>
            </w:r>
          </w:p>
        </w:tc>
        <w:tc>
          <w:tcPr>
            <w:tcW w:w="850"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212D93" w:rsidP="00212D93">
            <w:pPr>
              <w:ind w:right="26"/>
              <w:jc w:val="right"/>
              <w:rPr>
                <w:rFonts w:ascii="Times New Roman" w:eastAsiaTheme="minorHAnsi" w:hAnsi="Times New Roman"/>
                <w:sz w:val="18"/>
                <w:szCs w:val="18"/>
              </w:rPr>
            </w:pPr>
            <w:r>
              <w:rPr>
                <w:rFonts w:ascii="Times New Roman" w:eastAsiaTheme="minorHAnsi" w:hAnsi="Times New Roman"/>
                <w:sz w:val="18"/>
                <w:szCs w:val="18"/>
              </w:rPr>
              <w:t xml:space="preserve">(8 171) </w:t>
            </w:r>
            <w:r w:rsidR="003C3A32" w:rsidRPr="00546722">
              <w:rPr>
                <w:rFonts w:ascii="Times New Roman" w:eastAsiaTheme="minorHAnsi" w:hAnsi="Times New Roman"/>
                <w:sz w:val="18"/>
                <w:szCs w:val="18"/>
              </w:rPr>
              <w:t xml:space="preserve">        </w:t>
            </w:r>
            <w:r>
              <w:rPr>
                <w:rFonts w:ascii="Times New Roman" w:eastAsiaTheme="minorHAnsi" w:hAnsi="Times New Roman"/>
                <w:sz w:val="18"/>
                <w:szCs w:val="18"/>
              </w:rPr>
              <w:t xml:space="preserve">(8171 17 17 </w:t>
            </w:r>
            <w:r w:rsidR="003C3A32" w:rsidRPr="00546722">
              <w:rPr>
                <w:rFonts w:ascii="Times New Roman" w:eastAsiaTheme="minorHAnsi" w:hAnsi="Times New Roman"/>
                <w:sz w:val="18"/>
                <w:szCs w:val="18"/>
              </w:rPr>
              <w:t xml:space="preserve"> </w:t>
            </w:r>
          </w:p>
        </w:tc>
      </w:tr>
      <w:tr w:rsidR="003C3A32" w:rsidRPr="00546722" w:rsidTr="00C31370">
        <w:trPr>
          <w:trHeight w:hRule="exact" w:val="284"/>
          <w:jc w:val="center"/>
        </w:trPr>
        <w:tc>
          <w:tcPr>
            <w:tcW w:w="2742" w:type="dxa"/>
          </w:tcPr>
          <w:p w:rsidR="003C3A32" w:rsidRPr="00546722" w:rsidRDefault="003C3A32" w:rsidP="003C3A32">
            <w:pPr>
              <w:spacing w:after="0" w:line="259" w:lineRule="auto"/>
              <w:jc w:val="both"/>
              <w:rPr>
                <w:rFonts w:ascii="Times New Roman" w:eastAsiaTheme="minorHAnsi" w:hAnsi="Times New Roman"/>
                <w:sz w:val="18"/>
                <w:szCs w:val="18"/>
              </w:rPr>
            </w:pP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169</w:t>
            </w:r>
          </w:p>
        </w:tc>
        <w:tc>
          <w:tcPr>
            <w:tcW w:w="82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p>
        </w:tc>
        <w:tc>
          <w:tcPr>
            <w:tcW w:w="90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p>
        </w:tc>
        <w:tc>
          <w:tcPr>
            <w:tcW w:w="82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C31370">
        <w:trPr>
          <w:trHeight w:hRule="exact" w:val="284"/>
          <w:jc w:val="center"/>
        </w:trPr>
        <w:tc>
          <w:tcPr>
            <w:tcW w:w="2742" w:type="dxa"/>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Изменение уставного капитала</w:t>
            </w:r>
          </w:p>
        </w:tc>
        <w:tc>
          <w:tcPr>
            <w:tcW w:w="615" w:type="dxa"/>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170</w:t>
            </w:r>
          </w:p>
        </w:tc>
        <w:tc>
          <w:tcPr>
            <w:tcW w:w="82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p>
        </w:tc>
        <w:tc>
          <w:tcPr>
            <w:tcW w:w="90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96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w:t>
            </w:r>
          </w:p>
        </w:tc>
        <w:tc>
          <w:tcPr>
            <w:tcW w:w="825"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0"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w:t>
            </w:r>
          </w:p>
        </w:tc>
        <w:tc>
          <w:tcPr>
            <w:tcW w:w="851" w:type="dxa"/>
          </w:tcPr>
          <w:p w:rsidR="003C3A32" w:rsidRPr="00546722" w:rsidRDefault="003C3A32" w:rsidP="003C3A32">
            <w:pPr>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C31370">
        <w:trPr>
          <w:trHeight w:hRule="exact" w:val="284"/>
          <w:jc w:val="center"/>
        </w:trPr>
        <w:tc>
          <w:tcPr>
            <w:tcW w:w="2742" w:type="dxa"/>
            <w:vAlign w:val="center"/>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Изменение резервного капитала</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180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212D93" w:rsidP="003C3A32">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3 293</w:t>
            </w:r>
          </w:p>
        </w:tc>
        <w:tc>
          <w:tcPr>
            <w:tcW w:w="92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87" w:type="dxa"/>
            <w:hideMark/>
          </w:tcPr>
          <w:p w:rsidR="003C3A32" w:rsidRPr="00546722" w:rsidRDefault="003C3A32" w:rsidP="00212D9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r w:rsidR="00212D93">
              <w:rPr>
                <w:rFonts w:ascii="Times New Roman" w:eastAsiaTheme="minorHAnsi" w:hAnsi="Times New Roman"/>
                <w:sz w:val="18"/>
                <w:szCs w:val="18"/>
              </w:rPr>
              <w:t>3</w:t>
            </w:r>
            <w:r w:rsidRPr="00546722">
              <w:rPr>
                <w:rFonts w:ascii="Times New Roman" w:eastAsiaTheme="minorHAnsi" w:hAnsi="Times New Roman"/>
                <w:sz w:val="18"/>
                <w:szCs w:val="18"/>
              </w:rPr>
              <w:t xml:space="preserve"> </w:t>
            </w:r>
            <w:r w:rsidR="00212D93">
              <w:rPr>
                <w:rFonts w:ascii="Times New Roman" w:eastAsiaTheme="minorHAnsi" w:hAnsi="Times New Roman"/>
                <w:sz w:val="18"/>
                <w:szCs w:val="18"/>
              </w:rPr>
              <w:t>293</w:t>
            </w:r>
            <w:r w:rsidRPr="00546722">
              <w:rPr>
                <w:rFonts w:ascii="Times New Roman" w:eastAsiaTheme="minorHAnsi" w:hAnsi="Times New Roman"/>
                <w:sz w:val="18"/>
                <w:szCs w:val="18"/>
              </w:rPr>
              <w:t>)</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C31370">
        <w:trPr>
          <w:trHeight w:hRule="exact" w:val="454"/>
          <w:jc w:val="center"/>
        </w:trPr>
        <w:tc>
          <w:tcPr>
            <w:tcW w:w="2742" w:type="dxa"/>
            <w:hideMark/>
          </w:tcPr>
          <w:p w:rsidR="003C3A32" w:rsidRPr="00546722" w:rsidRDefault="003C3A32" w:rsidP="003C3A32">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Изменение добавочного капитала</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190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0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20" w:type="dxa"/>
            <w:hideMark/>
          </w:tcPr>
          <w:p w:rsidR="003C3A32" w:rsidRPr="00546722" w:rsidRDefault="003C3A32" w:rsidP="00212D9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w:t>
            </w:r>
            <w:r w:rsidR="00212D93">
              <w:rPr>
                <w:rFonts w:ascii="Times New Roman" w:eastAsiaTheme="minorHAnsi" w:hAnsi="Times New Roman"/>
                <w:sz w:val="18"/>
                <w:szCs w:val="18"/>
              </w:rPr>
              <w:t>57</w:t>
            </w:r>
            <w:r w:rsidRPr="00546722">
              <w:rPr>
                <w:rFonts w:ascii="Times New Roman" w:eastAsiaTheme="minorHAnsi" w:hAnsi="Times New Roman"/>
                <w:sz w:val="18"/>
                <w:szCs w:val="18"/>
              </w:rPr>
              <w:t>)</w:t>
            </w:r>
          </w:p>
        </w:tc>
        <w:tc>
          <w:tcPr>
            <w:tcW w:w="987" w:type="dxa"/>
            <w:hideMark/>
          </w:tcPr>
          <w:p w:rsidR="003C3A32" w:rsidRPr="00546722" w:rsidRDefault="00212D93" w:rsidP="003C3A32">
            <w:pPr>
              <w:spacing w:after="160" w:line="259" w:lineRule="auto"/>
              <w:jc w:val="right"/>
              <w:rPr>
                <w:rFonts w:ascii="Times New Roman" w:eastAsiaTheme="minorHAnsi" w:hAnsi="Times New Roman"/>
                <w:sz w:val="18"/>
                <w:szCs w:val="18"/>
              </w:rPr>
            </w:pPr>
            <w:r>
              <w:rPr>
                <w:rFonts w:ascii="Times New Roman" w:eastAsiaTheme="minorHAnsi" w:hAnsi="Times New Roman"/>
                <w:sz w:val="18"/>
                <w:szCs w:val="18"/>
              </w:rPr>
              <w:t>57</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r>
      <w:tr w:rsidR="003C3A32" w:rsidRPr="00546722" w:rsidTr="00C31370">
        <w:trPr>
          <w:trHeight w:hRule="exact" w:val="284"/>
          <w:jc w:val="center"/>
        </w:trPr>
        <w:tc>
          <w:tcPr>
            <w:tcW w:w="2742" w:type="dxa"/>
            <w:vAlign w:val="center"/>
            <w:hideMark/>
          </w:tcPr>
          <w:p w:rsidR="003C3A32" w:rsidRPr="00546722" w:rsidRDefault="003C3A32" w:rsidP="002F1871">
            <w:pPr>
              <w:spacing w:after="0" w:line="259" w:lineRule="auto"/>
              <w:rPr>
                <w:rFonts w:ascii="Times New Roman" w:eastAsiaTheme="minorHAnsi" w:hAnsi="Times New Roman"/>
                <w:sz w:val="18"/>
                <w:szCs w:val="18"/>
              </w:rPr>
            </w:pPr>
            <w:r w:rsidRPr="00546722">
              <w:rPr>
                <w:rFonts w:ascii="Times New Roman" w:eastAsiaTheme="minorHAnsi" w:hAnsi="Times New Roman"/>
                <w:sz w:val="18"/>
                <w:szCs w:val="18"/>
              </w:rPr>
              <w:t>Остаток на 31.12.202</w:t>
            </w:r>
            <w:r w:rsidR="002F1871">
              <w:rPr>
                <w:rFonts w:ascii="Times New Roman" w:eastAsiaTheme="minorHAnsi" w:hAnsi="Times New Roman"/>
                <w:sz w:val="18"/>
                <w:szCs w:val="18"/>
              </w:rPr>
              <w:t>5</w:t>
            </w:r>
            <w:r w:rsidRPr="00546722">
              <w:rPr>
                <w:rFonts w:ascii="Times New Roman" w:eastAsiaTheme="minorHAnsi" w:hAnsi="Times New Roman"/>
                <w:sz w:val="18"/>
                <w:szCs w:val="18"/>
              </w:rPr>
              <w:t xml:space="preserve"> г.</w:t>
            </w:r>
          </w:p>
        </w:tc>
        <w:tc>
          <w:tcPr>
            <w:tcW w:w="61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200</w:t>
            </w:r>
          </w:p>
        </w:tc>
        <w:tc>
          <w:tcPr>
            <w:tcW w:w="825"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225</w:t>
            </w:r>
          </w:p>
        </w:tc>
        <w:tc>
          <w:tcPr>
            <w:tcW w:w="90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965" w:type="dxa"/>
            <w:hideMark/>
          </w:tcPr>
          <w:p w:rsidR="003C3A32" w:rsidRPr="00546722" w:rsidRDefault="003C3A32" w:rsidP="003C3A32">
            <w:pPr>
              <w:spacing w:after="160" w:line="259" w:lineRule="auto"/>
              <w:jc w:val="center"/>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25" w:type="dxa"/>
            <w:hideMark/>
          </w:tcPr>
          <w:p w:rsidR="003C3A32" w:rsidRPr="00546722" w:rsidRDefault="003C3A32" w:rsidP="00212D9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2</w:t>
            </w:r>
            <w:r w:rsidR="00212D93">
              <w:rPr>
                <w:rFonts w:ascii="Times New Roman" w:eastAsiaTheme="minorHAnsi" w:hAnsi="Times New Roman"/>
                <w:sz w:val="18"/>
                <w:szCs w:val="18"/>
              </w:rPr>
              <w:t>4</w:t>
            </w:r>
            <w:r w:rsidRPr="00546722">
              <w:rPr>
                <w:rFonts w:ascii="Times New Roman" w:eastAsiaTheme="minorHAnsi" w:hAnsi="Times New Roman"/>
                <w:sz w:val="18"/>
                <w:szCs w:val="18"/>
              </w:rPr>
              <w:t xml:space="preserve"> 9</w:t>
            </w:r>
            <w:r w:rsidR="00212D93">
              <w:rPr>
                <w:rFonts w:ascii="Times New Roman" w:eastAsiaTheme="minorHAnsi" w:hAnsi="Times New Roman"/>
                <w:sz w:val="18"/>
                <w:szCs w:val="18"/>
              </w:rPr>
              <w:t>52</w:t>
            </w:r>
          </w:p>
        </w:tc>
        <w:tc>
          <w:tcPr>
            <w:tcW w:w="920" w:type="dxa"/>
            <w:hideMark/>
          </w:tcPr>
          <w:p w:rsidR="003C3A32" w:rsidRPr="00546722" w:rsidRDefault="003C3A32" w:rsidP="00212D9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2</w:t>
            </w:r>
            <w:r w:rsidR="00212D93">
              <w:rPr>
                <w:rFonts w:ascii="Times New Roman" w:eastAsiaTheme="minorHAnsi" w:hAnsi="Times New Roman"/>
                <w:sz w:val="18"/>
                <w:szCs w:val="18"/>
              </w:rPr>
              <w:t>18</w:t>
            </w:r>
            <w:r w:rsidRPr="00546722">
              <w:rPr>
                <w:rFonts w:ascii="Times New Roman" w:eastAsiaTheme="minorHAnsi" w:hAnsi="Times New Roman"/>
                <w:sz w:val="18"/>
                <w:szCs w:val="18"/>
              </w:rPr>
              <w:t xml:space="preserve"> </w:t>
            </w:r>
            <w:r w:rsidR="00212D93">
              <w:rPr>
                <w:rFonts w:ascii="Times New Roman" w:eastAsiaTheme="minorHAnsi" w:hAnsi="Times New Roman"/>
                <w:sz w:val="18"/>
                <w:szCs w:val="18"/>
              </w:rPr>
              <w:t>036</w:t>
            </w:r>
          </w:p>
        </w:tc>
        <w:tc>
          <w:tcPr>
            <w:tcW w:w="987" w:type="dxa"/>
            <w:hideMark/>
          </w:tcPr>
          <w:p w:rsidR="003C3A32" w:rsidRPr="00546722" w:rsidRDefault="003C3A32" w:rsidP="00212D9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1</w:t>
            </w:r>
            <w:r w:rsidR="00212D93">
              <w:rPr>
                <w:rFonts w:ascii="Times New Roman" w:eastAsiaTheme="minorHAnsi" w:hAnsi="Times New Roman"/>
                <w:sz w:val="18"/>
                <w:szCs w:val="18"/>
              </w:rPr>
              <w:t>33</w:t>
            </w:r>
            <w:r w:rsidRPr="00546722">
              <w:rPr>
                <w:rFonts w:ascii="Times New Roman" w:eastAsiaTheme="minorHAnsi" w:hAnsi="Times New Roman"/>
                <w:sz w:val="18"/>
                <w:szCs w:val="18"/>
              </w:rPr>
              <w:t xml:space="preserve"> </w:t>
            </w:r>
            <w:r w:rsidR="00212D93">
              <w:rPr>
                <w:rFonts w:ascii="Times New Roman" w:eastAsiaTheme="minorHAnsi" w:hAnsi="Times New Roman"/>
                <w:sz w:val="18"/>
                <w:szCs w:val="18"/>
              </w:rPr>
              <w:t>978</w:t>
            </w:r>
          </w:p>
        </w:tc>
        <w:tc>
          <w:tcPr>
            <w:tcW w:w="850" w:type="dxa"/>
            <w:hideMark/>
          </w:tcPr>
          <w:p w:rsidR="003C3A32" w:rsidRPr="00546722" w:rsidRDefault="003C3A32" w:rsidP="003C3A32">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 xml:space="preserve">        -   </w:t>
            </w:r>
          </w:p>
        </w:tc>
        <w:tc>
          <w:tcPr>
            <w:tcW w:w="851" w:type="dxa"/>
            <w:hideMark/>
          </w:tcPr>
          <w:p w:rsidR="003C3A32" w:rsidRPr="00546722" w:rsidRDefault="003C3A32" w:rsidP="00212D93">
            <w:pPr>
              <w:spacing w:after="160" w:line="259" w:lineRule="auto"/>
              <w:jc w:val="right"/>
              <w:rPr>
                <w:rFonts w:ascii="Times New Roman" w:eastAsiaTheme="minorHAnsi" w:hAnsi="Times New Roman"/>
                <w:sz w:val="18"/>
                <w:szCs w:val="18"/>
              </w:rPr>
            </w:pPr>
            <w:r w:rsidRPr="00546722">
              <w:rPr>
                <w:rFonts w:ascii="Times New Roman" w:eastAsiaTheme="minorHAnsi" w:hAnsi="Times New Roman"/>
                <w:sz w:val="18"/>
                <w:szCs w:val="18"/>
              </w:rPr>
              <w:t>3</w:t>
            </w:r>
            <w:r w:rsidR="00212D93">
              <w:rPr>
                <w:rFonts w:ascii="Times New Roman" w:eastAsiaTheme="minorHAnsi" w:hAnsi="Times New Roman"/>
                <w:sz w:val="18"/>
                <w:szCs w:val="18"/>
              </w:rPr>
              <w:t>77</w:t>
            </w:r>
            <w:r w:rsidRPr="00546722">
              <w:rPr>
                <w:rFonts w:ascii="Times New Roman" w:eastAsiaTheme="minorHAnsi" w:hAnsi="Times New Roman"/>
                <w:sz w:val="18"/>
                <w:szCs w:val="18"/>
              </w:rPr>
              <w:t xml:space="preserve"> </w:t>
            </w:r>
            <w:r w:rsidR="00212D93">
              <w:rPr>
                <w:rFonts w:ascii="Times New Roman" w:eastAsiaTheme="minorHAnsi" w:hAnsi="Times New Roman"/>
                <w:sz w:val="18"/>
                <w:szCs w:val="18"/>
              </w:rPr>
              <w:t>191</w:t>
            </w:r>
          </w:p>
        </w:tc>
      </w:tr>
    </w:tbl>
    <w:p w:rsidR="00526259" w:rsidRDefault="00A10F19" w:rsidP="000165C6">
      <w:pPr>
        <w:spacing w:after="0" w:line="240" w:lineRule="auto"/>
        <w:jc w:val="center"/>
        <w:rPr>
          <w:rFonts w:ascii="Times New Roman" w:eastAsiaTheme="minorHAnsi" w:hAnsi="Times New Roman"/>
          <w:b/>
        </w:rPr>
      </w:pPr>
      <w:r w:rsidRPr="0038540D">
        <w:rPr>
          <w:rFonts w:ascii="Times New Roman" w:eastAsiaTheme="minorHAnsi" w:hAnsi="Times New Roman"/>
          <w:b/>
        </w:rPr>
        <w:lastRenderedPageBreak/>
        <w:t>ОТЧЕТ</w:t>
      </w:r>
      <w:r w:rsidR="00304A19" w:rsidRPr="0038540D">
        <w:rPr>
          <w:rFonts w:ascii="Times New Roman" w:eastAsiaTheme="minorHAnsi" w:hAnsi="Times New Roman"/>
          <w:b/>
        </w:rPr>
        <w:t xml:space="preserve"> </w:t>
      </w:r>
      <w:r w:rsidRPr="0038540D">
        <w:rPr>
          <w:rFonts w:ascii="Times New Roman" w:eastAsiaTheme="minorHAnsi" w:hAnsi="Times New Roman"/>
          <w:b/>
        </w:rPr>
        <w:t>О ДВИЖЕНИИ ДЕНЕЖНЫХ СРЕДСТВ</w:t>
      </w:r>
    </w:p>
    <w:p w:rsidR="00A10F19" w:rsidRPr="0038540D" w:rsidRDefault="00A10F19" w:rsidP="000165C6">
      <w:pPr>
        <w:spacing w:after="160" w:line="259" w:lineRule="auto"/>
        <w:jc w:val="center"/>
        <w:rPr>
          <w:rFonts w:ascii="Times New Roman" w:eastAsiaTheme="minorHAnsi" w:hAnsi="Times New Roman"/>
          <w:b/>
        </w:rPr>
      </w:pPr>
      <w:r w:rsidRPr="0038540D">
        <w:rPr>
          <w:rFonts w:ascii="Times New Roman" w:eastAsiaTheme="minorHAnsi" w:hAnsi="Times New Roman"/>
          <w:b/>
        </w:rPr>
        <w:t>за январь</w:t>
      </w:r>
      <w:r w:rsidR="00B3060D" w:rsidRPr="0038540D">
        <w:rPr>
          <w:rFonts w:ascii="Times New Roman" w:eastAsiaTheme="minorHAnsi" w:hAnsi="Times New Roman"/>
          <w:b/>
        </w:rPr>
        <w:t xml:space="preserve"> </w:t>
      </w:r>
      <w:r w:rsidRPr="0038540D">
        <w:rPr>
          <w:rFonts w:ascii="Times New Roman" w:eastAsiaTheme="minorHAnsi" w:hAnsi="Times New Roman"/>
          <w:b/>
        </w:rPr>
        <w:t>–</w:t>
      </w:r>
      <w:r w:rsidR="00B3060D" w:rsidRPr="0038540D">
        <w:rPr>
          <w:rFonts w:ascii="Times New Roman" w:eastAsiaTheme="minorHAnsi" w:hAnsi="Times New Roman"/>
          <w:b/>
        </w:rPr>
        <w:t xml:space="preserve"> </w:t>
      </w:r>
      <w:r w:rsidRPr="0038540D">
        <w:rPr>
          <w:rFonts w:ascii="Times New Roman" w:eastAsiaTheme="minorHAnsi" w:hAnsi="Times New Roman"/>
          <w:b/>
        </w:rPr>
        <w:t xml:space="preserve">декабрь </w:t>
      </w:r>
      <w:r w:rsidR="00CC6765" w:rsidRPr="0038540D">
        <w:rPr>
          <w:rFonts w:ascii="Times New Roman" w:eastAsiaTheme="minorHAnsi" w:hAnsi="Times New Roman"/>
          <w:b/>
        </w:rPr>
        <w:t>202</w:t>
      </w:r>
      <w:r w:rsidR="002F1871">
        <w:rPr>
          <w:rFonts w:ascii="Times New Roman" w:eastAsiaTheme="minorHAnsi" w:hAnsi="Times New Roman"/>
          <w:b/>
        </w:rPr>
        <w:t>5</w:t>
      </w:r>
      <w:r w:rsidRPr="0038540D">
        <w:rPr>
          <w:rFonts w:ascii="Times New Roman" w:eastAsiaTheme="minorHAnsi" w:hAnsi="Times New Roman"/>
          <w:b/>
        </w:rPr>
        <w:t>г.</w:t>
      </w:r>
    </w:p>
    <w:p w:rsidR="00526259" w:rsidRPr="00546722" w:rsidRDefault="00526259" w:rsidP="00526259">
      <w:pPr>
        <w:spacing w:after="0" w:line="240" w:lineRule="auto"/>
        <w:jc w:val="center"/>
        <w:rPr>
          <w:rFonts w:asciiTheme="minorHAnsi" w:eastAsiaTheme="minorHAnsi" w:hAnsiTheme="minorHAnsi" w:cstheme="minorBidi"/>
          <w:sz w:val="18"/>
          <w:szCs w:val="18"/>
        </w:rPr>
      </w:pPr>
      <w:r w:rsidRPr="00546722">
        <w:rPr>
          <w:rFonts w:ascii="Times New Roman" w:eastAsiaTheme="minorHAnsi" w:hAnsi="Times New Roman"/>
          <w:sz w:val="18"/>
          <w:szCs w:val="18"/>
        </w:rPr>
        <w:t xml:space="preserve">                                                                                                                                                                                  тыс.руб.</w:t>
      </w:r>
    </w:p>
    <w:tbl>
      <w:tblPr>
        <w:tblStyle w:val="12"/>
        <w:tblW w:w="0" w:type="auto"/>
        <w:jc w:val="center"/>
        <w:tblLook w:val="04A0" w:firstRow="1" w:lastRow="0" w:firstColumn="1" w:lastColumn="0" w:noHBand="0" w:noVBand="1"/>
      </w:tblPr>
      <w:tblGrid>
        <w:gridCol w:w="4210"/>
        <w:gridCol w:w="739"/>
        <w:gridCol w:w="1917"/>
        <w:gridCol w:w="1916"/>
      </w:tblGrid>
      <w:tr w:rsidR="00A10F19" w:rsidRPr="00546722" w:rsidTr="00181E2B">
        <w:trPr>
          <w:trHeight w:val="610"/>
          <w:jc w:val="center"/>
        </w:trPr>
        <w:tc>
          <w:tcPr>
            <w:tcW w:w="4210" w:type="dxa"/>
            <w:hideMark/>
          </w:tcPr>
          <w:p w:rsidR="00A10F19" w:rsidRPr="00546722" w:rsidRDefault="00A10F19" w:rsidP="00A10F19">
            <w:pPr>
              <w:spacing w:after="0" w:line="240" w:lineRule="auto"/>
              <w:jc w:val="center"/>
              <w:rPr>
                <w:rFonts w:ascii="Times New Roman" w:hAnsi="Times New Roman"/>
                <w:sz w:val="18"/>
                <w:szCs w:val="18"/>
              </w:rPr>
            </w:pPr>
            <w:r w:rsidRPr="00546722">
              <w:rPr>
                <w:rFonts w:ascii="Times New Roman" w:hAnsi="Times New Roman"/>
                <w:sz w:val="18"/>
                <w:szCs w:val="18"/>
              </w:rPr>
              <w:t>Наименование показателей</w:t>
            </w:r>
          </w:p>
        </w:tc>
        <w:tc>
          <w:tcPr>
            <w:tcW w:w="739" w:type="dxa"/>
            <w:hideMark/>
          </w:tcPr>
          <w:p w:rsidR="00A10F19" w:rsidRPr="00546722" w:rsidRDefault="00A10F19" w:rsidP="00A10F19">
            <w:pPr>
              <w:spacing w:after="0" w:line="240" w:lineRule="auto"/>
              <w:jc w:val="center"/>
              <w:rPr>
                <w:rFonts w:ascii="Times New Roman" w:hAnsi="Times New Roman"/>
                <w:sz w:val="18"/>
                <w:szCs w:val="18"/>
              </w:rPr>
            </w:pPr>
            <w:r w:rsidRPr="00546722">
              <w:rPr>
                <w:rFonts w:ascii="Times New Roman" w:hAnsi="Times New Roman"/>
                <w:sz w:val="18"/>
                <w:szCs w:val="18"/>
              </w:rPr>
              <w:t>Код строки</w:t>
            </w:r>
          </w:p>
        </w:tc>
        <w:tc>
          <w:tcPr>
            <w:tcW w:w="1917" w:type="dxa"/>
            <w:hideMark/>
          </w:tcPr>
          <w:p w:rsidR="00A10F19" w:rsidRPr="00546722" w:rsidRDefault="00A10F19" w:rsidP="00A10F19">
            <w:pPr>
              <w:spacing w:after="0" w:line="240" w:lineRule="auto"/>
              <w:jc w:val="center"/>
              <w:rPr>
                <w:rFonts w:ascii="Times New Roman" w:hAnsi="Times New Roman"/>
                <w:sz w:val="18"/>
                <w:szCs w:val="18"/>
              </w:rPr>
            </w:pPr>
            <w:r w:rsidRPr="00546722">
              <w:rPr>
                <w:rFonts w:ascii="Times New Roman" w:hAnsi="Times New Roman"/>
                <w:sz w:val="18"/>
                <w:szCs w:val="18"/>
              </w:rPr>
              <w:t>За январь</w:t>
            </w:r>
            <w:r w:rsidR="00B3060D" w:rsidRPr="00546722">
              <w:rPr>
                <w:rFonts w:ascii="Times New Roman" w:hAnsi="Times New Roman"/>
                <w:sz w:val="18"/>
                <w:szCs w:val="18"/>
              </w:rPr>
              <w:t xml:space="preserve"> </w:t>
            </w:r>
            <w:r w:rsidRPr="00546722">
              <w:rPr>
                <w:rFonts w:ascii="Times New Roman" w:hAnsi="Times New Roman"/>
                <w:sz w:val="18"/>
                <w:szCs w:val="18"/>
              </w:rPr>
              <w:t>-</w:t>
            </w:r>
            <w:r w:rsidR="00B3060D" w:rsidRPr="00546722">
              <w:rPr>
                <w:rFonts w:ascii="Times New Roman" w:hAnsi="Times New Roman"/>
                <w:sz w:val="18"/>
                <w:szCs w:val="18"/>
              </w:rPr>
              <w:t xml:space="preserve"> </w:t>
            </w:r>
            <w:r w:rsidRPr="00546722">
              <w:rPr>
                <w:rFonts w:ascii="Times New Roman" w:hAnsi="Times New Roman"/>
                <w:sz w:val="18"/>
                <w:szCs w:val="18"/>
              </w:rPr>
              <w:t>декабрь</w:t>
            </w:r>
          </w:p>
          <w:p w:rsidR="00A10F19" w:rsidRPr="00546722" w:rsidRDefault="00CC6765" w:rsidP="00724836">
            <w:pPr>
              <w:spacing w:after="0" w:line="240" w:lineRule="auto"/>
              <w:jc w:val="center"/>
              <w:rPr>
                <w:rFonts w:ascii="Times New Roman" w:hAnsi="Times New Roman"/>
                <w:sz w:val="18"/>
                <w:szCs w:val="18"/>
              </w:rPr>
            </w:pPr>
            <w:r w:rsidRPr="00546722">
              <w:rPr>
                <w:rFonts w:ascii="Times New Roman" w:hAnsi="Times New Roman"/>
                <w:sz w:val="18"/>
                <w:szCs w:val="18"/>
              </w:rPr>
              <w:t>202</w:t>
            </w:r>
            <w:r w:rsidR="00724836">
              <w:rPr>
                <w:rFonts w:ascii="Times New Roman" w:hAnsi="Times New Roman"/>
                <w:sz w:val="18"/>
                <w:szCs w:val="18"/>
                <w:lang w:val="en-US"/>
              </w:rPr>
              <w:t>5</w:t>
            </w:r>
            <w:r w:rsidR="00A10F19" w:rsidRPr="00546722">
              <w:rPr>
                <w:rFonts w:ascii="Times New Roman" w:hAnsi="Times New Roman"/>
                <w:sz w:val="18"/>
                <w:szCs w:val="18"/>
              </w:rPr>
              <w:t xml:space="preserve"> г.</w:t>
            </w:r>
          </w:p>
        </w:tc>
        <w:tc>
          <w:tcPr>
            <w:tcW w:w="1916" w:type="dxa"/>
            <w:hideMark/>
          </w:tcPr>
          <w:p w:rsidR="00A10F19" w:rsidRPr="00546722" w:rsidRDefault="00A10F19" w:rsidP="00A10F19">
            <w:pPr>
              <w:spacing w:after="0" w:line="240" w:lineRule="auto"/>
              <w:jc w:val="center"/>
              <w:rPr>
                <w:rFonts w:ascii="Times New Roman" w:hAnsi="Times New Roman"/>
                <w:sz w:val="18"/>
                <w:szCs w:val="18"/>
              </w:rPr>
            </w:pPr>
            <w:r w:rsidRPr="00546722">
              <w:rPr>
                <w:rFonts w:ascii="Times New Roman" w:hAnsi="Times New Roman"/>
                <w:sz w:val="18"/>
                <w:szCs w:val="18"/>
              </w:rPr>
              <w:t>За январь</w:t>
            </w:r>
            <w:r w:rsidR="00B3060D" w:rsidRPr="00546722">
              <w:rPr>
                <w:rFonts w:ascii="Times New Roman" w:hAnsi="Times New Roman"/>
                <w:sz w:val="18"/>
                <w:szCs w:val="18"/>
              </w:rPr>
              <w:t xml:space="preserve"> </w:t>
            </w:r>
            <w:r w:rsidRPr="00546722">
              <w:rPr>
                <w:rFonts w:ascii="Times New Roman" w:hAnsi="Times New Roman"/>
                <w:sz w:val="18"/>
                <w:szCs w:val="18"/>
              </w:rPr>
              <w:t>-</w:t>
            </w:r>
            <w:r w:rsidR="00B3060D" w:rsidRPr="00546722">
              <w:rPr>
                <w:rFonts w:ascii="Times New Roman" w:hAnsi="Times New Roman"/>
                <w:sz w:val="18"/>
                <w:szCs w:val="18"/>
              </w:rPr>
              <w:t xml:space="preserve"> </w:t>
            </w:r>
            <w:r w:rsidRPr="00546722">
              <w:rPr>
                <w:rFonts w:ascii="Times New Roman" w:hAnsi="Times New Roman"/>
                <w:sz w:val="18"/>
                <w:szCs w:val="18"/>
              </w:rPr>
              <w:t>декабрь</w:t>
            </w:r>
          </w:p>
          <w:p w:rsidR="00A10F19" w:rsidRPr="00546722" w:rsidRDefault="00CC6765" w:rsidP="00724836">
            <w:pPr>
              <w:spacing w:after="0" w:line="240" w:lineRule="auto"/>
              <w:jc w:val="center"/>
              <w:rPr>
                <w:rFonts w:ascii="Times New Roman" w:hAnsi="Times New Roman"/>
                <w:sz w:val="18"/>
                <w:szCs w:val="18"/>
              </w:rPr>
            </w:pPr>
            <w:r w:rsidRPr="00546722">
              <w:rPr>
                <w:rFonts w:ascii="Times New Roman" w:hAnsi="Times New Roman"/>
                <w:sz w:val="18"/>
                <w:szCs w:val="18"/>
              </w:rPr>
              <w:t>202</w:t>
            </w:r>
            <w:r w:rsidR="00724836">
              <w:rPr>
                <w:rFonts w:ascii="Times New Roman" w:hAnsi="Times New Roman"/>
                <w:sz w:val="18"/>
                <w:szCs w:val="18"/>
                <w:lang w:val="en-US"/>
              </w:rPr>
              <w:t>4</w:t>
            </w:r>
            <w:r w:rsidR="00A10F19" w:rsidRPr="00546722">
              <w:rPr>
                <w:rFonts w:ascii="Times New Roman" w:hAnsi="Times New Roman"/>
                <w:sz w:val="18"/>
                <w:szCs w:val="18"/>
              </w:rPr>
              <w:t xml:space="preserve"> г.</w:t>
            </w:r>
          </w:p>
        </w:tc>
      </w:tr>
      <w:tr w:rsidR="00A10F19" w:rsidRPr="00546722" w:rsidTr="0012748E">
        <w:trPr>
          <w:trHeight w:hRule="exact" w:val="284"/>
          <w:jc w:val="center"/>
        </w:trPr>
        <w:tc>
          <w:tcPr>
            <w:tcW w:w="4210" w:type="dxa"/>
            <w:vAlign w:val="center"/>
            <w:hideMark/>
          </w:tcPr>
          <w:p w:rsidR="00A10F19" w:rsidRPr="00546722" w:rsidRDefault="00A10F19" w:rsidP="00A10F19">
            <w:pPr>
              <w:spacing w:after="0" w:line="240" w:lineRule="auto"/>
              <w:jc w:val="center"/>
              <w:rPr>
                <w:rFonts w:ascii="Times New Roman" w:hAnsi="Times New Roman"/>
                <w:sz w:val="18"/>
                <w:szCs w:val="18"/>
              </w:rPr>
            </w:pPr>
            <w:r w:rsidRPr="00546722">
              <w:rPr>
                <w:rFonts w:ascii="Times New Roman" w:hAnsi="Times New Roman"/>
                <w:sz w:val="18"/>
                <w:szCs w:val="18"/>
              </w:rPr>
              <w:t>1</w:t>
            </w:r>
          </w:p>
        </w:tc>
        <w:tc>
          <w:tcPr>
            <w:tcW w:w="739" w:type="dxa"/>
            <w:vAlign w:val="center"/>
            <w:hideMark/>
          </w:tcPr>
          <w:p w:rsidR="00A10F19" w:rsidRPr="00546722" w:rsidRDefault="00A10F19" w:rsidP="00A10F19">
            <w:pPr>
              <w:spacing w:after="0" w:line="240" w:lineRule="auto"/>
              <w:jc w:val="center"/>
              <w:rPr>
                <w:rFonts w:ascii="Times New Roman" w:hAnsi="Times New Roman"/>
                <w:sz w:val="18"/>
                <w:szCs w:val="18"/>
              </w:rPr>
            </w:pPr>
            <w:r w:rsidRPr="00546722">
              <w:rPr>
                <w:rFonts w:ascii="Times New Roman" w:hAnsi="Times New Roman"/>
                <w:sz w:val="18"/>
                <w:szCs w:val="18"/>
              </w:rPr>
              <w:t>2</w:t>
            </w:r>
          </w:p>
        </w:tc>
        <w:tc>
          <w:tcPr>
            <w:tcW w:w="1917" w:type="dxa"/>
            <w:vAlign w:val="center"/>
            <w:hideMark/>
          </w:tcPr>
          <w:p w:rsidR="00A10F19" w:rsidRPr="00546722" w:rsidRDefault="00A10F19" w:rsidP="00A10F19">
            <w:pPr>
              <w:spacing w:after="0" w:line="240" w:lineRule="auto"/>
              <w:jc w:val="center"/>
              <w:rPr>
                <w:rFonts w:ascii="Times New Roman" w:hAnsi="Times New Roman"/>
                <w:sz w:val="18"/>
                <w:szCs w:val="18"/>
              </w:rPr>
            </w:pPr>
            <w:r w:rsidRPr="00546722">
              <w:rPr>
                <w:rFonts w:ascii="Times New Roman" w:hAnsi="Times New Roman"/>
                <w:sz w:val="18"/>
                <w:szCs w:val="18"/>
              </w:rPr>
              <w:t>3</w:t>
            </w:r>
          </w:p>
        </w:tc>
        <w:tc>
          <w:tcPr>
            <w:tcW w:w="1916" w:type="dxa"/>
            <w:vAlign w:val="center"/>
            <w:hideMark/>
          </w:tcPr>
          <w:p w:rsidR="00A10F19" w:rsidRPr="00546722" w:rsidRDefault="00A10F19" w:rsidP="00A10F19">
            <w:pPr>
              <w:spacing w:after="0" w:line="240" w:lineRule="auto"/>
              <w:jc w:val="center"/>
              <w:rPr>
                <w:rFonts w:ascii="Times New Roman" w:hAnsi="Times New Roman"/>
                <w:sz w:val="18"/>
                <w:szCs w:val="18"/>
              </w:rPr>
            </w:pPr>
            <w:r w:rsidRPr="00546722">
              <w:rPr>
                <w:rFonts w:ascii="Times New Roman" w:hAnsi="Times New Roman"/>
                <w:sz w:val="18"/>
                <w:szCs w:val="18"/>
              </w:rPr>
              <w:t>4</w:t>
            </w:r>
          </w:p>
        </w:tc>
      </w:tr>
      <w:tr w:rsidR="00A10F19" w:rsidRPr="00546722" w:rsidTr="00B36230">
        <w:trPr>
          <w:trHeight w:val="275"/>
          <w:jc w:val="center"/>
        </w:trPr>
        <w:tc>
          <w:tcPr>
            <w:tcW w:w="8782" w:type="dxa"/>
            <w:gridSpan w:val="4"/>
            <w:vAlign w:val="bottom"/>
            <w:hideMark/>
          </w:tcPr>
          <w:p w:rsidR="00A10F19" w:rsidRPr="00546722" w:rsidRDefault="00A10F19" w:rsidP="001F57F2">
            <w:pPr>
              <w:spacing w:after="0" w:line="240" w:lineRule="auto"/>
              <w:rPr>
                <w:rFonts w:ascii="Times New Roman" w:hAnsi="Times New Roman"/>
                <w:b/>
                <w:bCs/>
                <w:sz w:val="18"/>
                <w:szCs w:val="18"/>
              </w:rPr>
            </w:pPr>
            <w:r w:rsidRPr="00546722">
              <w:rPr>
                <w:rFonts w:ascii="Times New Roman" w:hAnsi="Times New Roman"/>
                <w:b/>
                <w:bCs/>
                <w:sz w:val="18"/>
                <w:szCs w:val="18"/>
              </w:rPr>
              <w:t>Движение денежных средств по текущей деятельности  </w:t>
            </w:r>
          </w:p>
        </w:tc>
      </w:tr>
      <w:tr w:rsidR="00724836" w:rsidRPr="00546722" w:rsidTr="00B36230">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Поступило денежных средств - всего</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020</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sidRPr="00546722">
              <w:rPr>
                <w:rFonts w:ascii="Times New Roman" w:hAnsi="Times New Roman"/>
                <w:sz w:val="18"/>
                <w:szCs w:val="18"/>
              </w:rPr>
              <w:t>6</w:t>
            </w:r>
            <w:r>
              <w:rPr>
                <w:rFonts w:ascii="Times New Roman" w:hAnsi="Times New Roman"/>
                <w:sz w:val="18"/>
                <w:szCs w:val="18"/>
                <w:lang w:val="en-US"/>
              </w:rPr>
              <w:t>72</w:t>
            </w:r>
            <w:r w:rsidRPr="00546722">
              <w:rPr>
                <w:rFonts w:ascii="Times New Roman" w:hAnsi="Times New Roman"/>
                <w:sz w:val="18"/>
                <w:szCs w:val="18"/>
              </w:rPr>
              <w:t xml:space="preserve"> </w:t>
            </w:r>
            <w:r>
              <w:rPr>
                <w:rFonts w:ascii="Times New Roman" w:hAnsi="Times New Roman"/>
                <w:sz w:val="18"/>
                <w:szCs w:val="18"/>
                <w:lang w:val="en-US"/>
              </w:rPr>
              <w:t>945</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642 327</w:t>
            </w:r>
          </w:p>
        </w:tc>
      </w:tr>
      <w:tr w:rsidR="00724836" w:rsidRPr="00546722" w:rsidTr="00B36230">
        <w:trPr>
          <w:trHeight w:val="567"/>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     в том числе:</w:t>
            </w:r>
          </w:p>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от покупателей продукции, товаров, заказчиков </w:t>
            </w:r>
            <w:r w:rsidRPr="00546722">
              <w:rPr>
                <w:rFonts w:ascii="Times New Roman" w:hAnsi="Times New Roman"/>
                <w:sz w:val="18"/>
                <w:szCs w:val="18"/>
              </w:rPr>
              <w:br/>
              <w:t>работ, услуг</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021</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431</w:t>
            </w:r>
            <w:r w:rsidRPr="00546722">
              <w:rPr>
                <w:rFonts w:ascii="Times New Roman" w:hAnsi="Times New Roman"/>
                <w:sz w:val="18"/>
                <w:szCs w:val="18"/>
              </w:rPr>
              <w:t xml:space="preserve"> </w:t>
            </w:r>
            <w:r>
              <w:rPr>
                <w:rFonts w:ascii="Times New Roman" w:hAnsi="Times New Roman"/>
                <w:sz w:val="18"/>
                <w:szCs w:val="18"/>
                <w:lang w:val="en-US"/>
              </w:rPr>
              <w:t>248</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391 370</w:t>
            </w:r>
          </w:p>
        </w:tc>
      </w:tr>
      <w:tr w:rsidR="00724836" w:rsidRPr="00546722" w:rsidTr="00B36230">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от покупателей материалов и других запасов</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022</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2</w:t>
            </w:r>
            <w:r w:rsidRPr="00546722">
              <w:rPr>
                <w:rFonts w:ascii="Times New Roman" w:hAnsi="Times New Roman"/>
                <w:sz w:val="18"/>
                <w:szCs w:val="18"/>
              </w:rPr>
              <w:t xml:space="preserve"> </w:t>
            </w:r>
            <w:r>
              <w:rPr>
                <w:rFonts w:ascii="Times New Roman" w:hAnsi="Times New Roman"/>
                <w:sz w:val="18"/>
                <w:szCs w:val="18"/>
                <w:lang w:val="en-US"/>
              </w:rPr>
              <w:t>176</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3 028</w:t>
            </w:r>
          </w:p>
        </w:tc>
      </w:tr>
      <w:tr w:rsidR="00724836" w:rsidRPr="00546722" w:rsidTr="00B36230">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роялти</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023</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4</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0</w:t>
            </w:r>
          </w:p>
        </w:tc>
      </w:tr>
      <w:tr w:rsidR="00724836" w:rsidRPr="00546722" w:rsidTr="00B36230">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прочие поступления</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024</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sidRPr="00546722">
              <w:rPr>
                <w:rFonts w:ascii="Times New Roman" w:hAnsi="Times New Roman"/>
                <w:sz w:val="18"/>
                <w:szCs w:val="18"/>
              </w:rPr>
              <w:t>2</w:t>
            </w:r>
            <w:r>
              <w:rPr>
                <w:rFonts w:ascii="Times New Roman" w:hAnsi="Times New Roman"/>
                <w:sz w:val="18"/>
                <w:szCs w:val="18"/>
                <w:lang w:val="en-US"/>
              </w:rPr>
              <w:t>39</w:t>
            </w:r>
            <w:r w:rsidRPr="00546722">
              <w:rPr>
                <w:rFonts w:ascii="Times New Roman" w:hAnsi="Times New Roman"/>
                <w:sz w:val="18"/>
                <w:szCs w:val="18"/>
              </w:rPr>
              <w:t xml:space="preserve"> </w:t>
            </w:r>
            <w:r>
              <w:rPr>
                <w:rFonts w:ascii="Times New Roman" w:hAnsi="Times New Roman"/>
                <w:sz w:val="18"/>
                <w:szCs w:val="18"/>
                <w:lang w:val="en-US"/>
              </w:rPr>
              <w:t>517</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247 929</w:t>
            </w:r>
          </w:p>
        </w:tc>
      </w:tr>
      <w:tr w:rsidR="00724836" w:rsidRPr="00546722" w:rsidTr="00B36230">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Направлено денежных средств - всего</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030</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(6</w:t>
            </w:r>
            <w:r>
              <w:rPr>
                <w:rFonts w:ascii="Times New Roman" w:hAnsi="Times New Roman"/>
                <w:sz w:val="18"/>
                <w:szCs w:val="18"/>
                <w:lang w:val="en-US"/>
              </w:rPr>
              <w:t>45</w:t>
            </w:r>
            <w:r w:rsidRPr="00546722">
              <w:rPr>
                <w:rFonts w:ascii="Times New Roman" w:hAnsi="Times New Roman"/>
                <w:sz w:val="18"/>
                <w:szCs w:val="18"/>
              </w:rPr>
              <w:t xml:space="preserve"> </w:t>
            </w:r>
            <w:r>
              <w:rPr>
                <w:rFonts w:ascii="Times New Roman" w:hAnsi="Times New Roman"/>
                <w:sz w:val="18"/>
                <w:szCs w:val="18"/>
                <w:lang w:val="en-US"/>
              </w:rPr>
              <w:t>389</w:t>
            </w:r>
            <w:r w:rsidRPr="00546722">
              <w:rPr>
                <w:rFonts w:ascii="Times New Roman" w:hAnsi="Times New Roman"/>
                <w:sz w:val="18"/>
                <w:szCs w:val="18"/>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(619 430)</w:t>
            </w:r>
          </w:p>
        </w:tc>
      </w:tr>
      <w:tr w:rsidR="00724836" w:rsidRPr="00546722" w:rsidTr="00B36230">
        <w:trPr>
          <w:trHeigh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     в том числе:</w:t>
            </w:r>
          </w:p>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 приобретение запасов, работ, услуг</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031</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w:t>
            </w:r>
            <w:r>
              <w:rPr>
                <w:rFonts w:ascii="Times New Roman" w:hAnsi="Times New Roman"/>
                <w:sz w:val="18"/>
                <w:szCs w:val="18"/>
                <w:lang w:val="en-US"/>
              </w:rPr>
              <w:t>73</w:t>
            </w:r>
            <w:r w:rsidRPr="00546722">
              <w:rPr>
                <w:rFonts w:ascii="Times New Roman" w:hAnsi="Times New Roman"/>
                <w:sz w:val="18"/>
                <w:szCs w:val="18"/>
              </w:rPr>
              <w:t xml:space="preserve"> </w:t>
            </w:r>
            <w:r>
              <w:rPr>
                <w:rFonts w:ascii="Times New Roman" w:hAnsi="Times New Roman"/>
                <w:sz w:val="18"/>
                <w:szCs w:val="18"/>
                <w:lang w:val="en-US"/>
              </w:rPr>
              <w:t>61</w:t>
            </w:r>
            <w:r w:rsidRPr="00546722">
              <w:rPr>
                <w:rFonts w:ascii="Times New Roman" w:hAnsi="Times New Roman"/>
                <w:sz w:val="18"/>
                <w:szCs w:val="18"/>
              </w:rPr>
              <w:t>7)</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(258 757)</w:t>
            </w:r>
          </w:p>
        </w:tc>
      </w:tr>
      <w:tr w:rsidR="00724836" w:rsidRPr="00546722" w:rsidTr="00B36230">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 оплату труда</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032</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r>
              <w:rPr>
                <w:rFonts w:ascii="Times New Roman" w:hAnsi="Times New Roman"/>
                <w:sz w:val="18"/>
                <w:szCs w:val="18"/>
                <w:lang w:val="en-US"/>
              </w:rPr>
              <w:t>84</w:t>
            </w:r>
            <w:r w:rsidRPr="00546722">
              <w:rPr>
                <w:rFonts w:ascii="Times New Roman" w:hAnsi="Times New Roman"/>
                <w:sz w:val="18"/>
                <w:szCs w:val="18"/>
              </w:rPr>
              <w:t xml:space="preserve"> </w:t>
            </w:r>
            <w:r>
              <w:rPr>
                <w:rFonts w:ascii="Times New Roman" w:hAnsi="Times New Roman"/>
                <w:sz w:val="18"/>
                <w:szCs w:val="18"/>
                <w:lang w:val="en-US"/>
              </w:rPr>
              <w:t>57</w:t>
            </w:r>
            <w:r w:rsidRPr="00546722">
              <w:rPr>
                <w:rFonts w:ascii="Times New Roman" w:hAnsi="Times New Roman"/>
                <w:sz w:val="18"/>
                <w:szCs w:val="18"/>
              </w:rPr>
              <w:t>1)</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(72 491)</w:t>
            </w:r>
          </w:p>
        </w:tc>
      </w:tr>
      <w:tr w:rsidR="00724836" w:rsidRPr="00546722" w:rsidTr="00B36230">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 уплату налогов и сборов</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033</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w:t>
            </w:r>
            <w:r>
              <w:rPr>
                <w:rFonts w:ascii="Times New Roman" w:hAnsi="Times New Roman"/>
                <w:sz w:val="18"/>
                <w:szCs w:val="18"/>
                <w:lang w:val="en-US"/>
              </w:rPr>
              <w:t>8</w:t>
            </w:r>
            <w:r w:rsidRPr="00546722">
              <w:rPr>
                <w:rFonts w:ascii="Times New Roman" w:hAnsi="Times New Roman"/>
                <w:sz w:val="18"/>
                <w:szCs w:val="18"/>
                <w:lang w:val="en-US"/>
              </w:rPr>
              <w:t xml:space="preserve"> </w:t>
            </w:r>
            <w:r>
              <w:rPr>
                <w:rFonts w:ascii="Times New Roman" w:hAnsi="Times New Roman"/>
                <w:sz w:val="18"/>
                <w:szCs w:val="18"/>
                <w:lang w:val="en-US"/>
              </w:rPr>
              <w:t>51</w:t>
            </w:r>
            <w:r w:rsidRPr="00546722">
              <w:rPr>
                <w:rFonts w:ascii="Times New Roman" w:hAnsi="Times New Roman"/>
                <w:sz w:val="18"/>
                <w:szCs w:val="18"/>
              </w:rPr>
              <w:t>8)</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(32</w:t>
            </w:r>
            <w:r w:rsidRPr="00546722">
              <w:rPr>
                <w:rFonts w:ascii="Times New Roman" w:hAnsi="Times New Roman"/>
                <w:sz w:val="18"/>
                <w:szCs w:val="18"/>
                <w:lang w:val="en-US"/>
              </w:rPr>
              <w:t xml:space="preserve"> </w:t>
            </w:r>
            <w:r w:rsidRPr="00546722">
              <w:rPr>
                <w:rFonts w:ascii="Times New Roman" w:hAnsi="Times New Roman"/>
                <w:sz w:val="18"/>
                <w:szCs w:val="18"/>
              </w:rPr>
              <w:t>838)</w:t>
            </w:r>
          </w:p>
        </w:tc>
      </w:tr>
      <w:tr w:rsidR="00724836" w:rsidRPr="00546722" w:rsidTr="00B36230">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 прочие выплаты</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034</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w:t>
            </w:r>
            <w:r>
              <w:rPr>
                <w:rFonts w:ascii="Times New Roman" w:hAnsi="Times New Roman"/>
                <w:sz w:val="18"/>
                <w:szCs w:val="18"/>
                <w:lang w:val="en-US"/>
              </w:rPr>
              <w:t>48</w:t>
            </w:r>
            <w:r w:rsidRPr="00546722">
              <w:rPr>
                <w:rFonts w:ascii="Times New Roman" w:hAnsi="Times New Roman"/>
                <w:sz w:val="18"/>
                <w:szCs w:val="18"/>
              </w:rPr>
              <w:t xml:space="preserve"> </w:t>
            </w:r>
            <w:r>
              <w:rPr>
                <w:rFonts w:ascii="Times New Roman" w:hAnsi="Times New Roman"/>
                <w:sz w:val="18"/>
                <w:szCs w:val="18"/>
                <w:lang w:val="en-US"/>
              </w:rPr>
              <w:t>683</w:t>
            </w:r>
            <w:r w:rsidRPr="00546722">
              <w:rPr>
                <w:rFonts w:ascii="Times New Roman" w:hAnsi="Times New Roman"/>
                <w:sz w:val="18"/>
                <w:szCs w:val="18"/>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(255 344)</w:t>
            </w:r>
          </w:p>
        </w:tc>
      </w:tr>
      <w:tr w:rsidR="00724836" w:rsidRPr="00546722" w:rsidTr="00B36230">
        <w:trPr>
          <w:trHeigh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Результат движения денежных средств по текущей деятельности </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040</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sidRPr="00546722">
              <w:rPr>
                <w:rFonts w:ascii="Times New Roman" w:hAnsi="Times New Roman"/>
                <w:sz w:val="18"/>
                <w:szCs w:val="18"/>
              </w:rPr>
              <w:t>2</w:t>
            </w:r>
            <w:r>
              <w:rPr>
                <w:rFonts w:ascii="Times New Roman" w:hAnsi="Times New Roman"/>
                <w:sz w:val="18"/>
                <w:szCs w:val="18"/>
                <w:lang w:val="en-US"/>
              </w:rPr>
              <w:t>7</w:t>
            </w:r>
            <w:r w:rsidRPr="00546722">
              <w:rPr>
                <w:rFonts w:ascii="Times New Roman" w:hAnsi="Times New Roman"/>
                <w:sz w:val="18"/>
                <w:szCs w:val="18"/>
              </w:rPr>
              <w:t> </w:t>
            </w:r>
            <w:r>
              <w:rPr>
                <w:rFonts w:ascii="Times New Roman" w:hAnsi="Times New Roman"/>
                <w:sz w:val="18"/>
                <w:szCs w:val="18"/>
                <w:lang w:val="en-US"/>
              </w:rPr>
              <w:t>556</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22 897</w:t>
            </w:r>
          </w:p>
        </w:tc>
      </w:tr>
      <w:tr w:rsidR="00A10F19" w:rsidRPr="00546722" w:rsidTr="00D564C3">
        <w:trPr>
          <w:trHeight w:val="284"/>
          <w:jc w:val="center"/>
        </w:trPr>
        <w:tc>
          <w:tcPr>
            <w:tcW w:w="8782" w:type="dxa"/>
            <w:gridSpan w:val="4"/>
            <w:vAlign w:val="bottom"/>
            <w:hideMark/>
          </w:tcPr>
          <w:p w:rsidR="00A10F19" w:rsidRDefault="00A10F19" w:rsidP="001F57F2">
            <w:pPr>
              <w:spacing w:after="0" w:line="240" w:lineRule="auto"/>
              <w:rPr>
                <w:rFonts w:ascii="Times New Roman" w:hAnsi="Times New Roman"/>
                <w:b/>
                <w:bCs/>
                <w:sz w:val="18"/>
                <w:szCs w:val="18"/>
              </w:rPr>
            </w:pPr>
            <w:r w:rsidRPr="00546722">
              <w:rPr>
                <w:rFonts w:ascii="Times New Roman" w:hAnsi="Times New Roman"/>
                <w:b/>
                <w:bCs/>
                <w:sz w:val="18"/>
                <w:szCs w:val="18"/>
              </w:rPr>
              <w:t>Движение денежных средств по инвестиционной деятельности</w:t>
            </w:r>
          </w:p>
          <w:p w:rsidR="00B4525E" w:rsidRPr="00546722" w:rsidRDefault="00B4525E" w:rsidP="001F57F2">
            <w:pPr>
              <w:spacing w:after="0" w:line="240" w:lineRule="auto"/>
              <w:rPr>
                <w:rFonts w:ascii="Times New Roman" w:hAnsi="Times New Roman"/>
                <w:b/>
                <w:bCs/>
                <w:sz w:val="18"/>
                <w:szCs w:val="18"/>
              </w:rPr>
            </w:pPr>
          </w:p>
        </w:tc>
      </w:tr>
      <w:tr w:rsidR="00724836" w:rsidRPr="00546722" w:rsidTr="0028742B">
        <w:trPr>
          <w:trHeight w:val="300"/>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Поступило денежных средств - всего</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050</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16 220</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19 725</w:t>
            </w:r>
          </w:p>
        </w:tc>
      </w:tr>
      <w:tr w:rsidR="00724836" w:rsidRPr="00546722" w:rsidTr="0028742B">
        <w:trPr>
          <w:trHeight w:val="567"/>
          <w:jc w:val="center"/>
        </w:trPr>
        <w:tc>
          <w:tcPr>
            <w:tcW w:w="4210" w:type="dxa"/>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     в том числе:</w:t>
            </w:r>
          </w:p>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от покупателей основных средств, нематериальных активов и других долгосрочных активов</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051</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29</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34</w:t>
            </w:r>
          </w:p>
        </w:tc>
      </w:tr>
      <w:tr w:rsidR="00724836" w:rsidRPr="00546722" w:rsidTr="0028742B">
        <w:trPr>
          <w:trHeight w:val="284"/>
          <w:jc w:val="center"/>
        </w:trPr>
        <w:tc>
          <w:tcPr>
            <w:tcW w:w="4210" w:type="dxa"/>
            <w:vAlign w:val="bottom"/>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возврат предоставленных займов</w:t>
            </w:r>
          </w:p>
        </w:tc>
        <w:tc>
          <w:tcPr>
            <w:tcW w:w="739" w:type="dxa"/>
            <w:vAlign w:val="bottom"/>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052</w:t>
            </w:r>
          </w:p>
        </w:tc>
        <w:tc>
          <w:tcPr>
            <w:tcW w:w="1917"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c>
          <w:tcPr>
            <w:tcW w:w="1916"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r>
      <w:tr w:rsidR="00724836" w:rsidRPr="00546722" w:rsidTr="0028742B">
        <w:trPr>
          <w:trHeight w:val="465"/>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доходы от участия в уставных капиталах        других организаций</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053</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sidRPr="00546722">
              <w:rPr>
                <w:rFonts w:ascii="Times New Roman" w:hAnsi="Times New Roman"/>
                <w:sz w:val="18"/>
                <w:szCs w:val="18"/>
              </w:rPr>
              <w:t>1</w:t>
            </w:r>
            <w:r>
              <w:rPr>
                <w:rFonts w:ascii="Times New Roman" w:hAnsi="Times New Roman"/>
                <w:sz w:val="18"/>
                <w:szCs w:val="18"/>
                <w:lang w:val="en-US"/>
              </w:rPr>
              <w:t>3</w:t>
            </w:r>
            <w:r w:rsidRPr="00546722">
              <w:rPr>
                <w:rFonts w:ascii="Times New Roman" w:hAnsi="Times New Roman"/>
                <w:sz w:val="18"/>
                <w:szCs w:val="18"/>
              </w:rPr>
              <w:t xml:space="preserve"> </w:t>
            </w:r>
            <w:r>
              <w:rPr>
                <w:rFonts w:ascii="Times New Roman" w:hAnsi="Times New Roman"/>
                <w:sz w:val="18"/>
                <w:szCs w:val="18"/>
                <w:lang w:val="en-US"/>
              </w:rPr>
              <w:t>854</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16 392</w:t>
            </w:r>
          </w:p>
        </w:tc>
      </w:tr>
      <w:tr w:rsidR="00724836" w:rsidRPr="00546722" w:rsidTr="0028742B">
        <w:trPr>
          <w:trHeight w:val="284"/>
          <w:jc w:val="center"/>
        </w:trPr>
        <w:tc>
          <w:tcPr>
            <w:tcW w:w="4210" w:type="dxa"/>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проценты</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054</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1</w:t>
            </w:r>
            <w:r w:rsidRPr="00546722">
              <w:rPr>
                <w:rFonts w:ascii="Times New Roman" w:hAnsi="Times New Roman"/>
                <w:sz w:val="18"/>
                <w:szCs w:val="18"/>
              </w:rPr>
              <w:t xml:space="preserve"> 9</w:t>
            </w:r>
            <w:r>
              <w:rPr>
                <w:rFonts w:ascii="Times New Roman" w:hAnsi="Times New Roman"/>
                <w:sz w:val="18"/>
                <w:szCs w:val="18"/>
                <w:lang w:val="en-US"/>
              </w:rPr>
              <w:t>17</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2 923</w:t>
            </w:r>
          </w:p>
        </w:tc>
      </w:tr>
      <w:tr w:rsidR="00724836" w:rsidRPr="00546722" w:rsidTr="0028742B">
        <w:trPr>
          <w:trHeight w:val="284"/>
          <w:jc w:val="center"/>
        </w:trPr>
        <w:tc>
          <w:tcPr>
            <w:tcW w:w="4210" w:type="dxa"/>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прочие поступления</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055</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420</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376</w:t>
            </w:r>
          </w:p>
        </w:tc>
      </w:tr>
      <w:tr w:rsidR="00724836" w:rsidRPr="00546722" w:rsidTr="0028742B">
        <w:trPr>
          <w:trHeight w:val="284"/>
          <w:jc w:val="center"/>
        </w:trPr>
        <w:tc>
          <w:tcPr>
            <w:tcW w:w="4210" w:type="dxa"/>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Направлено денежных средств - всего</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060</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r>
              <w:rPr>
                <w:rFonts w:ascii="Times New Roman" w:hAnsi="Times New Roman"/>
                <w:sz w:val="18"/>
                <w:szCs w:val="18"/>
                <w:lang w:val="en-US"/>
              </w:rPr>
              <w:t>16</w:t>
            </w:r>
            <w:r w:rsidRPr="00546722">
              <w:rPr>
                <w:rFonts w:ascii="Times New Roman" w:hAnsi="Times New Roman"/>
                <w:sz w:val="18"/>
                <w:szCs w:val="18"/>
              </w:rPr>
              <w:t xml:space="preserve"> </w:t>
            </w:r>
            <w:r>
              <w:rPr>
                <w:rFonts w:ascii="Times New Roman" w:hAnsi="Times New Roman"/>
                <w:sz w:val="18"/>
                <w:szCs w:val="18"/>
                <w:lang w:val="en-US"/>
              </w:rPr>
              <w:t>3</w:t>
            </w:r>
            <w:r w:rsidRPr="00546722">
              <w:rPr>
                <w:rFonts w:ascii="Times New Roman" w:hAnsi="Times New Roman"/>
                <w:sz w:val="18"/>
                <w:szCs w:val="18"/>
              </w:rPr>
              <w:t>4</w:t>
            </w:r>
            <w:r>
              <w:rPr>
                <w:rFonts w:ascii="Times New Roman" w:hAnsi="Times New Roman"/>
                <w:sz w:val="18"/>
                <w:szCs w:val="18"/>
                <w:lang w:val="en-US"/>
              </w:rPr>
              <w:t>9</w:t>
            </w:r>
            <w:r w:rsidRPr="00546722">
              <w:rPr>
                <w:rFonts w:ascii="Times New Roman" w:hAnsi="Times New Roman"/>
                <w:sz w:val="18"/>
                <w:szCs w:val="18"/>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(23 414)</w:t>
            </w:r>
          </w:p>
        </w:tc>
      </w:tr>
      <w:tr w:rsidR="00724836" w:rsidRPr="00546722" w:rsidTr="0028742B">
        <w:trPr>
          <w:trHeight w:val="284"/>
          <w:jc w:val="center"/>
        </w:trPr>
        <w:tc>
          <w:tcPr>
            <w:tcW w:w="4210" w:type="dxa"/>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     в том числе:</w:t>
            </w:r>
          </w:p>
          <w:p w:rsidR="00724836" w:rsidRPr="00546722" w:rsidRDefault="00724836" w:rsidP="003F6A8F">
            <w:pPr>
              <w:spacing w:after="0" w:line="240" w:lineRule="auto"/>
              <w:rPr>
                <w:rFonts w:ascii="Times New Roman" w:hAnsi="Times New Roman"/>
                <w:sz w:val="18"/>
                <w:szCs w:val="18"/>
              </w:rPr>
            </w:pPr>
            <w:r w:rsidRPr="00546722">
              <w:rPr>
                <w:rFonts w:ascii="Times New Roman" w:hAnsi="Times New Roman"/>
                <w:sz w:val="18"/>
                <w:szCs w:val="18"/>
              </w:rPr>
              <w:t>на приобретение и создание основных средств,</w:t>
            </w:r>
            <w:r w:rsidR="003F6A8F">
              <w:rPr>
                <w:rFonts w:ascii="Times New Roman" w:hAnsi="Times New Roman"/>
                <w:sz w:val="18"/>
                <w:szCs w:val="18"/>
              </w:rPr>
              <w:t xml:space="preserve"> </w:t>
            </w:r>
            <w:r w:rsidRPr="00546722">
              <w:rPr>
                <w:rFonts w:ascii="Times New Roman" w:hAnsi="Times New Roman"/>
                <w:sz w:val="18"/>
                <w:szCs w:val="18"/>
              </w:rPr>
              <w:t xml:space="preserve">нематериальных активов и других </w:t>
            </w:r>
            <w:r w:rsidRPr="00546722">
              <w:rPr>
                <w:rFonts w:ascii="Times New Roman" w:hAnsi="Times New Roman"/>
                <w:sz w:val="18"/>
                <w:szCs w:val="18"/>
              </w:rPr>
              <w:br/>
              <w:t>долгосрочных активов</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061</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r>
              <w:rPr>
                <w:rFonts w:ascii="Times New Roman" w:hAnsi="Times New Roman"/>
                <w:sz w:val="18"/>
                <w:szCs w:val="18"/>
                <w:lang w:val="en-US"/>
              </w:rPr>
              <w:t>16</w:t>
            </w:r>
            <w:r w:rsidRPr="00546722">
              <w:rPr>
                <w:rFonts w:ascii="Times New Roman" w:hAnsi="Times New Roman"/>
                <w:sz w:val="18"/>
                <w:szCs w:val="18"/>
                <w:lang w:val="en-US"/>
              </w:rPr>
              <w:t> </w:t>
            </w:r>
            <w:r>
              <w:rPr>
                <w:rFonts w:ascii="Times New Roman" w:hAnsi="Times New Roman"/>
                <w:sz w:val="18"/>
                <w:szCs w:val="18"/>
                <w:lang w:val="en-US"/>
              </w:rPr>
              <w:t>349</w:t>
            </w:r>
            <w:r w:rsidRPr="00546722">
              <w:rPr>
                <w:rFonts w:ascii="Times New Roman" w:hAnsi="Times New Roman"/>
                <w:sz w:val="18"/>
                <w:szCs w:val="18"/>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(23</w:t>
            </w:r>
            <w:r w:rsidRPr="00546722">
              <w:rPr>
                <w:rFonts w:ascii="Times New Roman" w:hAnsi="Times New Roman"/>
                <w:sz w:val="18"/>
                <w:szCs w:val="18"/>
                <w:lang w:val="en-US"/>
              </w:rPr>
              <w:t> </w:t>
            </w:r>
            <w:r w:rsidRPr="00546722">
              <w:rPr>
                <w:rFonts w:ascii="Times New Roman" w:hAnsi="Times New Roman"/>
                <w:sz w:val="18"/>
                <w:szCs w:val="18"/>
              </w:rPr>
              <w:t>414)</w:t>
            </w:r>
          </w:p>
        </w:tc>
      </w:tr>
      <w:tr w:rsidR="00724836" w:rsidRPr="00546722" w:rsidTr="00181E2B">
        <w:trPr>
          <w:trHeight w:val="269"/>
          <w:jc w:val="center"/>
        </w:trPr>
        <w:tc>
          <w:tcPr>
            <w:tcW w:w="4210" w:type="dxa"/>
            <w:vAlign w:val="center"/>
          </w:tcPr>
          <w:p w:rsidR="00724836" w:rsidRPr="00546722" w:rsidRDefault="00724836" w:rsidP="00724836">
            <w:pPr>
              <w:spacing w:after="0" w:line="240" w:lineRule="auto"/>
              <w:rPr>
                <w:rFonts w:ascii="Times New Roman" w:hAnsi="Times New Roman"/>
                <w:sz w:val="18"/>
                <w:szCs w:val="18"/>
              </w:rPr>
            </w:pPr>
            <w:r>
              <w:rPr>
                <w:rFonts w:ascii="Times New Roman" w:hAnsi="Times New Roman"/>
                <w:sz w:val="18"/>
                <w:szCs w:val="18"/>
              </w:rPr>
              <w:t>на предоставление займов</w:t>
            </w:r>
          </w:p>
        </w:tc>
        <w:tc>
          <w:tcPr>
            <w:tcW w:w="739" w:type="dxa"/>
            <w:vAlign w:val="center"/>
          </w:tcPr>
          <w:p w:rsidR="00724836" w:rsidRPr="00546722" w:rsidRDefault="00724836" w:rsidP="00724836">
            <w:pPr>
              <w:spacing w:after="0" w:line="240" w:lineRule="auto"/>
              <w:jc w:val="center"/>
              <w:rPr>
                <w:rFonts w:ascii="Times New Roman" w:hAnsi="Times New Roman"/>
                <w:sz w:val="18"/>
                <w:szCs w:val="18"/>
              </w:rPr>
            </w:pPr>
            <w:r>
              <w:rPr>
                <w:rFonts w:ascii="Times New Roman" w:hAnsi="Times New Roman"/>
                <w:sz w:val="18"/>
                <w:szCs w:val="18"/>
              </w:rPr>
              <w:t>062</w:t>
            </w:r>
          </w:p>
        </w:tc>
        <w:tc>
          <w:tcPr>
            <w:tcW w:w="1917" w:type="dxa"/>
            <w:vAlign w:val="center"/>
          </w:tcPr>
          <w:p w:rsidR="00724836" w:rsidRPr="00546722" w:rsidRDefault="00724836" w:rsidP="00724836">
            <w:pPr>
              <w:spacing w:after="0" w:line="240" w:lineRule="auto"/>
              <w:jc w:val="right"/>
              <w:rPr>
                <w:rFonts w:ascii="Times New Roman" w:hAnsi="Times New Roman"/>
                <w:sz w:val="18"/>
                <w:szCs w:val="18"/>
              </w:rPr>
            </w:pPr>
            <w:r>
              <w:rPr>
                <w:rFonts w:ascii="Times New Roman" w:hAnsi="Times New Roman"/>
                <w:sz w:val="18"/>
                <w:szCs w:val="18"/>
              </w:rPr>
              <w:t>-</w:t>
            </w:r>
          </w:p>
        </w:tc>
        <w:tc>
          <w:tcPr>
            <w:tcW w:w="1916" w:type="dxa"/>
            <w:vAlign w:val="center"/>
          </w:tcPr>
          <w:p w:rsidR="00724836" w:rsidRPr="00546722" w:rsidRDefault="00724836" w:rsidP="00724836">
            <w:pPr>
              <w:spacing w:after="0" w:line="240" w:lineRule="auto"/>
              <w:jc w:val="right"/>
              <w:rPr>
                <w:rFonts w:ascii="Times New Roman" w:hAnsi="Times New Roman"/>
                <w:sz w:val="18"/>
                <w:szCs w:val="18"/>
              </w:rPr>
            </w:pPr>
            <w:r>
              <w:rPr>
                <w:rFonts w:ascii="Times New Roman" w:hAnsi="Times New Roman"/>
                <w:sz w:val="18"/>
                <w:szCs w:val="18"/>
              </w:rPr>
              <w:t>-</w:t>
            </w:r>
          </w:p>
        </w:tc>
      </w:tr>
      <w:tr w:rsidR="00724836" w:rsidRPr="00546722" w:rsidTr="00D564C3">
        <w:trPr>
          <w:trHeight w:val="454"/>
          <w:jc w:val="center"/>
        </w:trPr>
        <w:tc>
          <w:tcPr>
            <w:tcW w:w="4210" w:type="dxa"/>
            <w:vAlign w:val="bottom"/>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 вклады в уставные капиталы других организаций</w:t>
            </w:r>
          </w:p>
        </w:tc>
        <w:tc>
          <w:tcPr>
            <w:tcW w:w="739" w:type="dxa"/>
            <w:vAlign w:val="bottom"/>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063</w:t>
            </w:r>
          </w:p>
        </w:tc>
        <w:tc>
          <w:tcPr>
            <w:tcW w:w="1917"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c>
          <w:tcPr>
            <w:tcW w:w="1916"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r>
      <w:tr w:rsidR="00724836" w:rsidRPr="00546722" w:rsidTr="00D564C3">
        <w:trPr>
          <w:trHeight w:val="284"/>
          <w:jc w:val="center"/>
        </w:trPr>
        <w:tc>
          <w:tcPr>
            <w:tcW w:w="4210" w:type="dxa"/>
            <w:vAlign w:val="bottom"/>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прочие выплаты</w:t>
            </w:r>
          </w:p>
        </w:tc>
        <w:tc>
          <w:tcPr>
            <w:tcW w:w="739" w:type="dxa"/>
            <w:vAlign w:val="bottom"/>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064</w:t>
            </w:r>
          </w:p>
        </w:tc>
        <w:tc>
          <w:tcPr>
            <w:tcW w:w="1917"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c>
          <w:tcPr>
            <w:tcW w:w="1916"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r>
      <w:tr w:rsidR="00724836" w:rsidRPr="00546722" w:rsidTr="00D564C3">
        <w:trPr>
          <w:trHeigh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Результат движения денежных средств по инвестиционной деятельности </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070</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r>
              <w:rPr>
                <w:rFonts w:ascii="Times New Roman" w:hAnsi="Times New Roman"/>
                <w:sz w:val="18"/>
                <w:szCs w:val="18"/>
                <w:lang w:val="en-US"/>
              </w:rPr>
              <w:t>129</w:t>
            </w:r>
            <w:r w:rsidRPr="00546722">
              <w:rPr>
                <w:rFonts w:ascii="Times New Roman" w:hAnsi="Times New Roman"/>
                <w:sz w:val="18"/>
                <w:szCs w:val="18"/>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(3 689)</w:t>
            </w:r>
          </w:p>
        </w:tc>
      </w:tr>
      <w:tr w:rsidR="00A10F19" w:rsidRPr="00546722" w:rsidTr="0016286B">
        <w:trPr>
          <w:trHeight w:val="309"/>
          <w:jc w:val="center"/>
        </w:trPr>
        <w:tc>
          <w:tcPr>
            <w:tcW w:w="8782" w:type="dxa"/>
            <w:gridSpan w:val="4"/>
            <w:vAlign w:val="bottom"/>
            <w:hideMark/>
          </w:tcPr>
          <w:p w:rsidR="00A10F19" w:rsidRPr="00546722" w:rsidRDefault="00A10F19" w:rsidP="0016286B">
            <w:pPr>
              <w:spacing w:after="0" w:line="240" w:lineRule="auto"/>
              <w:rPr>
                <w:rFonts w:ascii="Times New Roman" w:hAnsi="Times New Roman"/>
                <w:b/>
                <w:bCs/>
                <w:sz w:val="18"/>
                <w:szCs w:val="18"/>
              </w:rPr>
            </w:pPr>
            <w:r w:rsidRPr="00546722">
              <w:rPr>
                <w:rFonts w:ascii="Times New Roman" w:hAnsi="Times New Roman"/>
                <w:b/>
                <w:bCs/>
                <w:sz w:val="18"/>
                <w:szCs w:val="18"/>
              </w:rPr>
              <w:t>Движение денежных средств по финансовой деятельности</w:t>
            </w:r>
          </w:p>
        </w:tc>
      </w:tr>
      <w:tr w:rsidR="00724836" w:rsidRPr="00546722" w:rsidTr="00E41328">
        <w:trPr>
          <w:trHeight w:hRule="exac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Поступило денежных средств - всего</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080</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4</w:t>
            </w:r>
            <w:r w:rsidRPr="00546722">
              <w:rPr>
                <w:rFonts w:ascii="Times New Roman" w:hAnsi="Times New Roman"/>
                <w:sz w:val="18"/>
                <w:szCs w:val="18"/>
              </w:rPr>
              <w:t xml:space="preserve"> </w:t>
            </w:r>
            <w:r>
              <w:rPr>
                <w:rFonts w:ascii="Times New Roman" w:hAnsi="Times New Roman"/>
                <w:sz w:val="18"/>
                <w:szCs w:val="18"/>
                <w:lang w:val="en-US"/>
              </w:rPr>
              <w:t>995</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12 320</w:t>
            </w:r>
          </w:p>
        </w:tc>
      </w:tr>
      <w:tr w:rsidR="00724836" w:rsidRPr="00546722" w:rsidTr="00D564C3">
        <w:trPr>
          <w:trHeight w:val="300"/>
          <w:jc w:val="center"/>
        </w:trPr>
        <w:tc>
          <w:tcPr>
            <w:tcW w:w="4210" w:type="dxa"/>
            <w:vAlign w:val="bottom"/>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     в том числе:</w:t>
            </w:r>
          </w:p>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кредиты и займы</w:t>
            </w:r>
          </w:p>
        </w:tc>
        <w:tc>
          <w:tcPr>
            <w:tcW w:w="739" w:type="dxa"/>
            <w:vAlign w:val="bottom"/>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081</w:t>
            </w:r>
          </w:p>
        </w:tc>
        <w:tc>
          <w:tcPr>
            <w:tcW w:w="1917" w:type="dxa"/>
            <w:vAlign w:val="bottom"/>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w:t>
            </w:r>
          </w:p>
        </w:tc>
        <w:tc>
          <w:tcPr>
            <w:tcW w:w="1916"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5 120</w:t>
            </w:r>
          </w:p>
        </w:tc>
      </w:tr>
      <w:tr w:rsidR="00724836" w:rsidRPr="00546722" w:rsidTr="00E41328">
        <w:trPr>
          <w:trHeight w:hRule="exact" w:val="284"/>
          <w:jc w:val="center"/>
        </w:trPr>
        <w:tc>
          <w:tcPr>
            <w:tcW w:w="4210" w:type="dxa"/>
            <w:vAlign w:val="bottom"/>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от выпуска акций</w:t>
            </w:r>
          </w:p>
        </w:tc>
        <w:tc>
          <w:tcPr>
            <w:tcW w:w="739" w:type="dxa"/>
            <w:vAlign w:val="bottom"/>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082</w:t>
            </w:r>
          </w:p>
        </w:tc>
        <w:tc>
          <w:tcPr>
            <w:tcW w:w="1917"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c>
          <w:tcPr>
            <w:tcW w:w="1916"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r>
      <w:tr w:rsidR="00724836" w:rsidRPr="00546722" w:rsidTr="00D564C3">
        <w:trPr>
          <w:trHeight w:val="454"/>
          <w:jc w:val="center"/>
        </w:trPr>
        <w:tc>
          <w:tcPr>
            <w:tcW w:w="4210" w:type="dxa"/>
            <w:vAlign w:val="bottom"/>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вклады собственника имущества (учредителей, участников)</w:t>
            </w:r>
          </w:p>
        </w:tc>
        <w:tc>
          <w:tcPr>
            <w:tcW w:w="739" w:type="dxa"/>
            <w:vAlign w:val="bottom"/>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083</w:t>
            </w:r>
          </w:p>
        </w:tc>
        <w:tc>
          <w:tcPr>
            <w:tcW w:w="1917"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c>
          <w:tcPr>
            <w:tcW w:w="1916"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r>
      <w:tr w:rsidR="00724836" w:rsidRPr="00546722" w:rsidTr="00D564C3">
        <w:trPr>
          <w:trHeigh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    в том числе:</w:t>
            </w:r>
          </w:p>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прочие поступления</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084</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4 995</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7 200</w:t>
            </w:r>
          </w:p>
        </w:tc>
      </w:tr>
      <w:tr w:rsidR="00724836" w:rsidRPr="00546722" w:rsidTr="00E41328">
        <w:trPr>
          <w:trHeight w:hRule="exac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Направлено денежных средств - всего</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090</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r>
              <w:rPr>
                <w:rFonts w:ascii="Times New Roman" w:hAnsi="Times New Roman"/>
                <w:sz w:val="18"/>
                <w:szCs w:val="18"/>
                <w:lang w:val="en-US"/>
              </w:rPr>
              <w:t>31</w:t>
            </w:r>
            <w:r w:rsidRPr="00546722">
              <w:rPr>
                <w:rFonts w:ascii="Times New Roman" w:hAnsi="Times New Roman"/>
                <w:sz w:val="18"/>
                <w:szCs w:val="18"/>
              </w:rPr>
              <w:t> </w:t>
            </w:r>
            <w:r>
              <w:rPr>
                <w:rFonts w:ascii="Times New Roman" w:hAnsi="Times New Roman"/>
                <w:sz w:val="18"/>
                <w:szCs w:val="18"/>
                <w:lang w:val="en-US"/>
              </w:rPr>
              <w:t>76</w:t>
            </w:r>
            <w:r w:rsidRPr="00546722">
              <w:rPr>
                <w:rFonts w:ascii="Times New Roman" w:hAnsi="Times New Roman"/>
                <w:sz w:val="18"/>
                <w:szCs w:val="18"/>
              </w:rPr>
              <w:t>5)</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(49 565)</w:t>
            </w:r>
          </w:p>
        </w:tc>
      </w:tr>
      <w:tr w:rsidR="00724836" w:rsidRPr="00546722" w:rsidTr="00D564C3">
        <w:trPr>
          <w:trHeight w:val="454"/>
          <w:jc w:val="center"/>
        </w:trPr>
        <w:tc>
          <w:tcPr>
            <w:tcW w:w="4210" w:type="dxa"/>
            <w:vAlign w:val="bottom"/>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     в том числе:</w:t>
            </w:r>
          </w:p>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 погашение кредитов и займов</w:t>
            </w:r>
          </w:p>
        </w:tc>
        <w:tc>
          <w:tcPr>
            <w:tcW w:w="739" w:type="dxa"/>
            <w:vAlign w:val="bottom"/>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091</w:t>
            </w:r>
          </w:p>
        </w:tc>
        <w:tc>
          <w:tcPr>
            <w:tcW w:w="1917" w:type="dxa"/>
            <w:vAlign w:val="bottom"/>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w:t>
            </w:r>
          </w:p>
        </w:tc>
        <w:tc>
          <w:tcPr>
            <w:tcW w:w="1916"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(5 120)</w:t>
            </w:r>
          </w:p>
        </w:tc>
      </w:tr>
      <w:tr w:rsidR="00724836" w:rsidRPr="00546722" w:rsidTr="00D564C3">
        <w:trPr>
          <w:trHeigh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на выплаты дивидендов и других доходов </w:t>
            </w:r>
            <w:r w:rsidRPr="00546722">
              <w:rPr>
                <w:rFonts w:ascii="Times New Roman" w:hAnsi="Times New Roman"/>
                <w:sz w:val="18"/>
                <w:szCs w:val="18"/>
              </w:rPr>
              <w:br/>
              <w:t>от участия в уставном капитале организации</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092</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r>
              <w:rPr>
                <w:rFonts w:ascii="Times New Roman" w:hAnsi="Times New Roman"/>
                <w:sz w:val="18"/>
                <w:szCs w:val="18"/>
                <w:lang w:val="en-US"/>
              </w:rPr>
              <w:t>29</w:t>
            </w:r>
            <w:r w:rsidR="0012713C">
              <w:rPr>
                <w:rFonts w:ascii="Times New Roman" w:hAnsi="Times New Roman"/>
                <w:sz w:val="18"/>
                <w:szCs w:val="18"/>
                <w:lang w:val="en-US"/>
              </w:rPr>
              <w:t xml:space="preserve"> </w:t>
            </w:r>
            <w:r>
              <w:rPr>
                <w:rFonts w:ascii="Times New Roman" w:hAnsi="Times New Roman"/>
                <w:sz w:val="18"/>
                <w:szCs w:val="18"/>
                <w:lang w:val="en-US"/>
              </w:rPr>
              <w:t>001</w:t>
            </w:r>
            <w:r w:rsidRPr="00546722">
              <w:rPr>
                <w:rFonts w:ascii="Times New Roman" w:hAnsi="Times New Roman"/>
                <w:sz w:val="18"/>
                <w:szCs w:val="18"/>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(36 908)</w:t>
            </w:r>
          </w:p>
        </w:tc>
      </w:tr>
      <w:tr w:rsidR="00724836" w:rsidRPr="00546722" w:rsidTr="00D564C3">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 выплаты процентов</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093</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(8)</w:t>
            </w:r>
          </w:p>
        </w:tc>
      </w:tr>
      <w:tr w:rsidR="00724836" w:rsidRPr="00546722" w:rsidTr="00D564C3">
        <w:trPr>
          <w:trHeight w:val="284"/>
          <w:jc w:val="center"/>
        </w:trPr>
        <w:tc>
          <w:tcPr>
            <w:tcW w:w="4210" w:type="dxa"/>
            <w:vAlign w:val="bottom"/>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на лизинговые платежи</w:t>
            </w:r>
          </w:p>
        </w:tc>
        <w:tc>
          <w:tcPr>
            <w:tcW w:w="739" w:type="dxa"/>
            <w:vAlign w:val="bottom"/>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094</w:t>
            </w:r>
          </w:p>
        </w:tc>
        <w:tc>
          <w:tcPr>
            <w:tcW w:w="1917"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c>
          <w:tcPr>
            <w:tcW w:w="1916" w:type="dxa"/>
            <w:vAlign w:val="bottom"/>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p>
        </w:tc>
      </w:tr>
      <w:tr w:rsidR="00724836" w:rsidRPr="00546722" w:rsidTr="00D564C3">
        <w:trPr>
          <w:trHeight w:val="28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прочие выплаты</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095</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r>
              <w:rPr>
                <w:rFonts w:ascii="Times New Roman" w:hAnsi="Times New Roman"/>
                <w:sz w:val="18"/>
                <w:szCs w:val="18"/>
                <w:lang w:val="en-US"/>
              </w:rPr>
              <w:t>2</w:t>
            </w:r>
            <w:r w:rsidRPr="00546722">
              <w:rPr>
                <w:rFonts w:ascii="Times New Roman" w:hAnsi="Times New Roman"/>
                <w:sz w:val="18"/>
                <w:szCs w:val="18"/>
              </w:rPr>
              <w:t xml:space="preserve"> </w:t>
            </w:r>
            <w:r>
              <w:rPr>
                <w:rFonts w:ascii="Times New Roman" w:hAnsi="Times New Roman"/>
                <w:sz w:val="18"/>
                <w:szCs w:val="18"/>
                <w:lang w:val="en-US"/>
              </w:rPr>
              <w:t>764</w:t>
            </w:r>
            <w:r w:rsidRPr="00546722">
              <w:rPr>
                <w:rFonts w:ascii="Times New Roman" w:hAnsi="Times New Roman"/>
                <w:sz w:val="18"/>
                <w:szCs w:val="18"/>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(7 529)</w:t>
            </w:r>
          </w:p>
        </w:tc>
      </w:tr>
      <w:tr w:rsidR="00C31370" w:rsidRPr="00546722" w:rsidTr="00E41328">
        <w:trPr>
          <w:trHeight w:hRule="exact" w:val="284"/>
          <w:jc w:val="center"/>
        </w:trPr>
        <w:tc>
          <w:tcPr>
            <w:tcW w:w="4210" w:type="dxa"/>
            <w:vAlign w:val="center"/>
          </w:tcPr>
          <w:p w:rsidR="00C31370" w:rsidRPr="00546722" w:rsidRDefault="00C31370" w:rsidP="00C31370">
            <w:pPr>
              <w:spacing w:after="0" w:line="240" w:lineRule="auto"/>
              <w:jc w:val="center"/>
              <w:rPr>
                <w:rFonts w:ascii="Times New Roman" w:hAnsi="Times New Roman"/>
                <w:sz w:val="18"/>
                <w:szCs w:val="18"/>
              </w:rPr>
            </w:pPr>
            <w:r w:rsidRPr="00546722">
              <w:rPr>
                <w:rFonts w:ascii="Times New Roman" w:hAnsi="Times New Roman"/>
                <w:sz w:val="18"/>
                <w:szCs w:val="18"/>
              </w:rPr>
              <w:lastRenderedPageBreak/>
              <w:t>1</w:t>
            </w:r>
          </w:p>
        </w:tc>
        <w:tc>
          <w:tcPr>
            <w:tcW w:w="739" w:type="dxa"/>
            <w:vAlign w:val="center"/>
          </w:tcPr>
          <w:p w:rsidR="00C31370" w:rsidRPr="00546722" w:rsidRDefault="00C31370" w:rsidP="00C31370">
            <w:pPr>
              <w:spacing w:after="0" w:line="240" w:lineRule="auto"/>
              <w:jc w:val="center"/>
              <w:rPr>
                <w:rFonts w:ascii="Times New Roman" w:hAnsi="Times New Roman"/>
                <w:sz w:val="18"/>
                <w:szCs w:val="18"/>
              </w:rPr>
            </w:pPr>
            <w:r w:rsidRPr="00546722">
              <w:rPr>
                <w:rFonts w:ascii="Times New Roman" w:hAnsi="Times New Roman"/>
                <w:sz w:val="18"/>
                <w:szCs w:val="18"/>
              </w:rPr>
              <w:t>2</w:t>
            </w:r>
          </w:p>
        </w:tc>
        <w:tc>
          <w:tcPr>
            <w:tcW w:w="1917" w:type="dxa"/>
            <w:vAlign w:val="center"/>
          </w:tcPr>
          <w:p w:rsidR="00C31370" w:rsidRPr="00546722" w:rsidRDefault="00C31370" w:rsidP="00C31370">
            <w:pPr>
              <w:spacing w:after="0" w:line="240" w:lineRule="auto"/>
              <w:jc w:val="center"/>
              <w:rPr>
                <w:rFonts w:ascii="Times New Roman" w:hAnsi="Times New Roman"/>
                <w:sz w:val="18"/>
                <w:szCs w:val="18"/>
              </w:rPr>
            </w:pPr>
            <w:r w:rsidRPr="00546722">
              <w:rPr>
                <w:rFonts w:ascii="Times New Roman" w:hAnsi="Times New Roman"/>
                <w:sz w:val="18"/>
                <w:szCs w:val="18"/>
              </w:rPr>
              <w:t>3</w:t>
            </w:r>
          </w:p>
        </w:tc>
        <w:tc>
          <w:tcPr>
            <w:tcW w:w="1916" w:type="dxa"/>
            <w:vAlign w:val="center"/>
          </w:tcPr>
          <w:p w:rsidR="00C31370" w:rsidRPr="00546722" w:rsidRDefault="00C31370" w:rsidP="00C31370">
            <w:pPr>
              <w:spacing w:after="0" w:line="240" w:lineRule="auto"/>
              <w:jc w:val="center"/>
              <w:rPr>
                <w:rFonts w:ascii="Times New Roman" w:hAnsi="Times New Roman"/>
                <w:sz w:val="18"/>
                <w:szCs w:val="18"/>
              </w:rPr>
            </w:pPr>
            <w:r w:rsidRPr="00546722">
              <w:rPr>
                <w:rFonts w:ascii="Times New Roman" w:hAnsi="Times New Roman"/>
                <w:sz w:val="18"/>
                <w:szCs w:val="18"/>
              </w:rPr>
              <w:t>4</w:t>
            </w:r>
          </w:p>
        </w:tc>
      </w:tr>
      <w:tr w:rsidR="00724836" w:rsidRPr="00546722" w:rsidTr="00E41328">
        <w:trPr>
          <w:trHeight w:hRule="exac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Результат движения денежных средств по финансовой деятельности </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100</w:t>
            </w:r>
          </w:p>
        </w:tc>
        <w:tc>
          <w:tcPr>
            <w:tcW w:w="1917"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w:t>
            </w:r>
            <w:r>
              <w:rPr>
                <w:rFonts w:ascii="Times New Roman" w:hAnsi="Times New Roman"/>
                <w:sz w:val="18"/>
                <w:szCs w:val="18"/>
                <w:lang w:val="en-US"/>
              </w:rPr>
              <w:t>26 770</w:t>
            </w:r>
            <w:r w:rsidRPr="00546722">
              <w:rPr>
                <w:rFonts w:ascii="Times New Roman" w:hAnsi="Times New Roman"/>
                <w:sz w:val="18"/>
                <w:szCs w:val="18"/>
              </w:rPr>
              <w:t>)</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(37 245)</w:t>
            </w:r>
          </w:p>
        </w:tc>
      </w:tr>
      <w:tr w:rsidR="00724836" w:rsidRPr="00546722" w:rsidTr="00E41328">
        <w:trPr>
          <w:trHeight w:hRule="exac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Результат движения денежных средств по текущей, инвестиционной и финансовой деятельности</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110</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657</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18 037</w:t>
            </w:r>
          </w:p>
        </w:tc>
      </w:tr>
      <w:tr w:rsidR="00724836" w:rsidRPr="00546722" w:rsidTr="00E41328">
        <w:trPr>
          <w:trHeight w:hRule="exac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Остаток денежных средств и эквивалентов денежных средств на 31.12.202</w:t>
            </w:r>
            <w:r w:rsidRPr="00724836">
              <w:rPr>
                <w:rFonts w:ascii="Times New Roman" w:hAnsi="Times New Roman"/>
                <w:sz w:val="18"/>
                <w:szCs w:val="18"/>
              </w:rPr>
              <w:t>4</w:t>
            </w:r>
            <w:r w:rsidRPr="00546722">
              <w:rPr>
                <w:rFonts w:ascii="Times New Roman" w:hAnsi="Times New Roman"/>
                <w:sz w:val="18"/>
                <w:szCs w:val="18"/>
              </w:rPr>
              <w:t xml:space="preserve"> г.</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120</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21</w:t>
            </w:r>
            <w:r w:rsidRPr="00546722">
              <w:rPr>
                <w:rFonts w:ascii="Times New Roman" w:hAnsi="Times New Roman"/>
                <w:sz w:val="18"/>
                <w:szCs w:val="18"/>
              </w:rPr>
              <w:t xml:space="preserve"> </w:t>
            </w:r>
            <w:r>
              <w:rPr>
                <w:rFonts w:ascii="Times New Roman" w:hAnsi="Times New Roman"/>
                <w:sz w:val="18"/>
                <w:szCs w:val="18"/>
                <w:lang w:val="en-US"/>
              </w:rPr>
              <w:t>936</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39 973</w:t>
            </w:r>
          </w:p>
        </w:tc>
      </w:tr>
      <w:tr w:rsidR="00724836" w:rsidRPr="00546722" w:rsidTr="00E41328">
        <w:trPr>
          <w:trHeight w:hRule="exac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Остаток денежных средств и эквивалентов денежных средств на конец отчетного периода</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130</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22 593</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21 936</w:t>
            </w:r>
          </w:p>
        </w:tc>
      </w:tr>
      <w:tr w:rsidR="00724836" w:rsidRPr="00546722" w:rsidTr="00E41328">
        <w:trPr>
          <w:trHeight w:hRule="exact" w:val="454"/>
          <w:jc w:val="center"/>
        </w:trPr>
        <w:tc>
          <w:tcPr>
            <w:tcW w:w="4210" w:type="dxa"/>
            <w:vAlign w:val="bottom"/>
            <w:hideMark/>
          </w:tcPr>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 xml:space="preserve">Влияние изменений курсов иностранных валют </w:t>
            </w:r>
          </w:p>
          <w:p w:rsidR="00724836" w:rsidRPr="00546722" w:rsidRDefault="00724836" w:rsidP="00724836">
            <w:pPr>
              <w:spacing w:after="0" w:line="240" w:lineRule="auto"/>
              <w:rPr>
                <w:rFonts w:ascii="Times New Roman" w:hAnsi="Times New Roman"/>
                <w:sz w:val="18"/>
                <w:szCs w:val="18"/>
              </w:rPr>
            </w:pPr>
            <w:r w:rsidRPr="00546722">
              <w:rPr>
                <w:rFonts w:ascii="Times New Roman" w:hAnsi="Times New Roman"/>
                <w:sz w:val="18"/>
                <w:szCs w:val="18"/>
              </w:rPr>
              <w:t>по отношению к белорусскому рублю</w:t>
            </w:r>
          </w:p>
        </w:tc>
        <w:tc>
          <w:tcPr>
            <w:tcW w:w="739" w:type="dxa"/>
            <w:vAlign w:val="bottom"/>
            <w:hideMark/>
          </w:tcPr>
          <w:p w:rsidR="00724836" w:rsidRPr="00546722" w:rsidRDefault="00724836" w:rsidP="00724836">
            <w:pPr>
              <w:spacing w:after="0" w:line="240" w:lineRule="auto"/>
              <w:jc w:val="center"/>
              <w:rPr>
                <w:rFonts w:ascii="Times New Roman" w:hAnsi="Times New Roman"/>
                <w:sz w:val="18"/>
                <w:szCs w:val="18"/>
              </w:rPr>
            </w:pPr>
            <w:r w:rsidRPr="00546722">
              <w:rPr>
                <w:rFonts w:ascii="Times New Roman" w:hAnsi="Times New Roman"/>
                <w:sz w:val="18"/>
                <w:szCs w:val="18"/>
              </w:rPr>
              <w:t>140</w:t>
            </w:r>
          </w:p>
        </w:tc>
        <w:tc>
          <w:tcPr>
            <w:tcW w:w="1917" w:type="dxa"/>
            <w:vAlign w:val="bottom"/>
            <w:hideMark/>
          </w:tcPr>
          <w:p w:rsidR="00724836" w:rsidRPr="00724836" w:rsidRDefault="00724836" w:rsidP="00724836">
            <w:pPr>
              <w:spacing w:after="0" w:line="240" w:lineRule="auto"/>
              <w:jc w:val="right"/>
              <w:rPr>
                <w:rFonts w:ascii="Times New Roman" w:hAnsi="Times New Roman"/>
                <w:sz w:val="18"/>
                <w:szCs w:val="18"/>
                <w:lang w:val="en-US"/>
              </w:rPr>
            </w:pPr>
            <w:r>
              <w:rPr>
                <w:rFonts w:ascii="Times New Roman" w:hAnsi="Times New Roman"/>
                <w:sz w:val="18"/>
                <w:szCs w:val="18"/>
                <w:lang w:val="en-US"/>
              </w:rPr>
              <w:t>2 231</w:t>
            </w:r>
          </w:p>
        </w:tc>
        <w:tc>
          <w:tcPr>
            <w:tcW w:w="1916" w:type="dxa"/>
            <w:vAlign w:val="bottom"/>
            <w:hideMark/>
          </w:tcPr>
          <w:p w:rsidR="00724836" w:rsidRPr="00546722" w:rsidRDefault="00724836" w:rsidP="00724836">
            <w:pPr>
              <w:spacing w:after="0" w:line="240" w:lineRule="auto"/>
              <w:jc w:val="right"/>
              <w:rPr>
                <w:rFonts w:ascii="Times New Roman" w:hAnsi="Times New Roman"/>
                <w:sz w:val="18"/>
                <w:szCs w:val="18"/>
              </w:rPr>
            </w:pPr>
            <w:r w:rsidRPr="00546722">
              <w:rPr>
                <w:rFonts w:ascii="Times New Roman" w:hAnsi="Times New Roman"/>
                <w:sz w:val="18"/>
                <w:szCs w:val="18"/>
              </w:rPr>
              <w:t>(329)</w:t>
            </w:r>
          </w:p>
        </w:tc>
      </w:tr>
    </w:tbl>
    <w:p w:rsidR="00181E2B" w:rsidRPr="00546722" w:rsidRDefault="00181E2B" w:rsidP="0018604C">
      <w:pPr>
        <w:spacing w:after="0" w:line="240" w:lineRule="auto"/>
        <w:jc w:val="center"/>
        <w:rPr>
          <w:rFonts w:ascii="Times New Roman" w:eastAsia="Times New Roman" w:hAnsi="Times New Roman"/>
          <w:b/>
          <w:bCs/>
          <w:sz w:val="20"/>
          <w:szCs w:val="20"/>
          <w:lang w:eastAsia="ru-RU"/>
        </w:rPr>
      </w:pPr>
    </w:p>
    <w:p w:rsidR="009424B3" w:rsidRDefault="009424B3" w:rsidP="00FA4D3E">
      <w:pPr>
        <w:spacing w:after="120" w:line="240" w:lineRule="auto"/>
        <w:ind w:firstLine="425"/>
        <w:rPr>
          <w:rFonts w:ascii="Times New Roman" w:eastAsia="Times New Roman" w:hAnsi="Times New Roman"/>
          <w:b/>
          <w:bCs/>
          <w:sz w:val="20"/>
          <w:szCs w:val="20"/>
          <w:lang w:eastAsia="ru-RU"/>
        </w:rPr>
      </w:pPr>
    </w:p>
    <w:p w:rsidR="009424B3" w:rsidRDefault="009424B3" w:rsidP="00FA4D3E">
      <w:pPr>
        <w:spacing w:after="120" w:line="240" w:lineRule="auto"/>
        <w:ind w:firstLine="425"/>
        <w:rPr>
          <w:rFonts w:ascii="Times New Roman" w:eastAsia="Times New Roman" w:hAnsi="Times New Roman"/>
          <w:b/>
          <w:bCs/>
          <w:sz w:val="20"/>
          <w:szCs w:val="20"/>
          <w:lang w:eastAsia="ru-RU"/>
        </w:rPr>
      </w:pPr>
    </w:p>
    <w:p w:rsidR="009424B3" w:rsidRDefault="009424B3" w:rsidP="00FA4D3E">
      <w:pPr>
        <w:spacing w:after="120" w:line="240" w:lineRule="auto"/>
        <w:ind w:firstLine="425"/>
        <w:rPr>
          <w:rFonts w:ascii="Times New Roman" w:eastAsia="Times New Roman" w:hAnsi="Times New Roman"/>
          <w:b/>
          <w:bCs/>
          <w:sz w:val="20"/>
          <w:szCs w:val="20"/>
          <w:lang w:eastAsia="ru-RU"/>
        </w:rPr>
      </w:pPr>
    </w:p>
    <w:p w:rsidR="009424B3" w:rsidRDefault="009424B3" w:rsidP="00FA4D3E">
      <w:pPr>
        <w:spacing w:after="120" w:line="240" w:lineRule="auto"/>
        <w:ind w:firstLine="425"/>
        <w:rPr>
          <w:rFonts w:ascii="Times New Roman" w:eastAsia="Times New Roman" w:hAnsi="Times New Roman"/>
          <w:b/>
          <w:bCs/>
          <w:sz w:val="20"/>
          <w:szCs w:val="20"/>
          <w:lang w:eastAsia="ru-RU"/>
        </w:rPr>
      </w:pPr>
    </w:p>
    <w:p w:rsidR="009424B3" w:rsidRDefault="009424B3" w:rsidP="00FA4D3E">
      <w:pPr>
        <w:spacing w:after="120" w:line="240" w:lineRule="auto"/>
        <w:ind w:firstLine="425"/>
        <w:rPr>
          <w:rFonts w:ascii="Times New Roman" w:eastAsia="Times New Roman" w:hAnsi="Times New Roman"/>
          <w:b/>
          <w:bCs/>
          <w:sz w:val="20"/>
          <w:szCs w:val="20"/>
          <w:lang w:eastAsia="ru-RU"/>
        </w:rPr>
      </w:pPr>
    </w:p>
    <w:p w:rsidR="009424B3" w:rsidRDefault="009424B3" w:rsidP="00FA4D3E">
      <w:pPr>
        <w:spacing w:after="120" w:line="240" w:lineRule="auto"/>
        <w:ind w:firstLine="425"/>
        <w:rPr>
          <w:rFonts w:ascii="Times New Roman" w:eastAsia="Times New Roman" w:hAnsi="Times New Roman"/>
          <w:b/>
          <w:bCs/>
          <w:sz w:val="20"/>
          <w:szCs w:val="20"/>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val="en-US"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9424B3" w:rsidRDefault="009424B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507523" w:rsidRDefault="00507523" w:rsidP="009424B3">
      <w:pPr>
        <w:spacing w:after="0" w:line="240" w:lineRule="auto"/>
        <w:jc w:val="center"/>
        <w:rPr>
          <w:rFonts w:ascii="Times New Roman" w:eastAsia="Times New Roman" w:hAnsi="Times New Roman"/>
          <w:b/>
          <w:sz w:val="42"/>
          <w:szCs w:val="42"/>
          <w:lang w:eastAsia="ru-RU"/>
        </w:rPr>
      </w:pPr>
    </w:p>
    <w:p w:rsidR="00EB2108" w:rsidRDefault="00EB2108" w:rsidP="009424B3">
      <w:pPr>
        <w:spacing w:after="0" w:line="240" w:lineRule="auto"/>
        <w:jc w:val="center"/>
        <w:rPr>
          <w:rFonts w:ascii="Times New Roman" w:eastAsia="Times New Roman" w:hAnsi="Times New Roman"/>
          <w:b/>
          <w:sz w:val="42"/>
          <w:szCs w:val="42"/>
          <w:lang w:eastAsia="ru-RU"/>
        </w:rPr>
      </w:pPr>
    </w:p>
    <w:p w:rsidR="009424B3" w:rsidRPr="00E52821" w:rsidRDefault="009424B3" w:rsidP="009424B3">
      <w:pPr>
        <w:spacing w:after="0" w:line="240" w:lineRule="auto"/>
        <w:jc w:val="center"/>
        <w:rPr>
          <w:rFonts w:ascii="Times New Roman" w:eastAsia="Times New Roman" w:hAnsi="Times New Roman"/>
          <w:b/>
          <w:sz w:val="42"/>
          <w:szCs w:val="42"/>
          <w:lang w:eastAsia="ru-RU"/>
        </w:rPr>
      </w:pPr>
      <w:r w:rsidRPr="00E52821">
        <w:rPr>
          <w:rFonts w:ascii="Times New Roman" w:eastAsia="Times New Roman" w:hAnsi="Times New Roman"/>
          <w:b/>
          <w:sz w:val="42"/>
          <w:szCs w:val="42"/>
          <w:lang w:eastAsia="ru-RU"/>
        </w:rPr>
        <w:t>П Р И М Е Ч А Н И Я</w:t>
      </w:r>
    </w:p>
    <w:p w:rsidR="009424B3" w:rsidRPr="00E52821" w:rsidRDefault="009424B3" w:rsidP="009424B3">
      <w:pPr>
        <w:spacing w:after="0" w:line="240" w:lineRule="auto"/>
        <w:jc w:val="center"/>
        <w:rPr>
          <w:rFonts w:ascii="Times New Roman" w:eastAsia="Times New Roman" w:hAnsi="Times New Roman"/>
          <w:b/>
          <w:sz w:val="40"/>
          <w:szCs w:val="40"/>
          <w:lang w:eastAsia="ru-RU"/>
        </w:rPr>
      </w:pPr>
    </w:p>
    <w:p w:rsidR="009424B3" w:rsidRPr="00E52821" w:rsidRDefault="009424B3" w:rsidP="009424B3">
      <w:pPr>
        <w:spacing w:after="0" w:line="240" w:lineRule="auto"/>
        <w:rPr>
          <w:rFonts w:ascii="Times New Roman" w:eastAsia="Times New Roman" w:hAnsi="Times New Roman"/>
          <w:b/>
          <w:sz w:val="40"/>
          <w:szCs w:val="40"/>
          <w:lang w:eastAsia="ru-RU"/>
        </w:rPr>
      </w:pPr>
    </w:p>
    <w:p w:rsidR="009424B3" w:rsidRPr="00E52821" w:rsidRDefault="009424B3" w:rsidP="009424B3">
      <w:pPr>
        <w:spacing w:after="0" w:line="240" w:lineRule="auto"/>
        <w:jc w:val="center"/>
        <w:rPr>
          <w:rFonts w:ascii="Times New Roman" w:eastAsia="Times New Roman" w:hAnsi="Times New Roman"/>
          <w:b/>
          <w:sz w:val="42"/>
          <w:szCs w:val="42"/>
          <w:lang w:eastAsia="ru-RU"/>
        </w:rPr>
      </w:pPr>
      <w:r w:rsidRPr="00E52821">
        <w:rPr>
          <w:rFonts w:ascii="Times New Roman" w:eastAsia="Times New Roman" w:hAnsi="Times New Roman"/>
          <w:b/>
          <w:sz w:val="42"/>
          <w:szCs w:val="42"/>
          <w:lang w:eastAsia="ru-RU"/>
        </w:rPr>
        <w:t xml:space="preserve">к бухгалтерской отчетности </w:t>
      </w:r>
    </w:p>
    <w:p w:rsidR="009424B3" w:rsidRPr="00E52821" w:rsidRDefault="009424B3" w:rsidP="009424B3">
      <w:pPr>
        <w:spacing w:after="0" w:line="240" w:lineRule="auto"/>
        <w:jc w:val="center"/>
        <w:rPr>
          <w:rFonts w:ascii="Times New Roman" w:eastAsia="Times New Roman" w:hAnsi="Times New Roman"/>
          <w:b/>
          <w:sz w:val="42"/>
          <w:szCs w:val="42"/>
          <w:lang w:eastAsia="ru-RU"/>
        </w:rPr>
      </w:pPr>
    </w:p>
    <w:p w:rsidR="009424B3" w:rsidRPr="00E52821" w:rsidRDefault="009424B3" w:rsidP="009424B3">
      <w:pPr>
        <w:spacing w:after="0" w:line="240" w:lineRule="auto"/>
        <w:jc w:val="center"/>
        <w:rPr>
          <w:rFonts w:ascii="Times New Roman" w:eastAsia="Times New Roman" w:hAnsi="Times New Roman"/>
          <w:b/>
          <w:sz w:val="42"/>
          <w:szCs w:val="42"/>
          <w:lang w:eastAsia="ru-RU"/>
        </w:rPr>
      </w:pPr>
      <w:r w:rsidRPr="00E52821">
        <w:rPr>
          <w:rFonts w:ascii="Times New Roman" w:eastAsia="Times New Roman" w:hAnsi="Times New Roman"/>
          <w:b/>
          <w:sz w:val="42"/>
          <w:szCs w:val="42"/>
          <w:lang w:eastAsia="ru-RU"/>
        </w:rPr>
        <w:t>СП ОАО «Брестгазоаппарат»</w:t>
      </w:r>
    </w:p>
    <w:p w:rsidR="009424B3" w:rsidRPr="00E52821" w:rsidRDefault="009424B3" w:rsidP="009424B3">
      <w:pPr>
        <w:spacing w:after="0" w:line="240" w:lineRule="auto"/>
        <w:jc w:val="center"/>
        <w:rPr>
          <w:rFonts w:ascii="Times New Roman" w:eastAsia="Times New Roman" w:hAnsi="Times New Roman"/>
          <w:b/>
          <w:sz w:val="42"/>
          <w:szCs w:val="42"/>
          <w:lang w:eastAsia="ru-RU"/>
        </w:rPr>
      </w:pPr>
    </w:p>
    <w:p w:rsidR="009424B3" w:rsidRPr="00E52821" w:rsidRDefault="009424B3" w:rsidP="009424B3">
      <w:pPr>
        <w:spacing w:after="0" w:line="240" w:lineRule="auto"/>
        <w:jc w:val="center"/>
        <w:rPr>
          <w:rFonts w:ascii="Times New Roman" w:eastAsia="Times New Roman" w:hAnsi="Times New Roman"/>
          <w:b/>
          <w:sz w:val="42"/>
          <w:szCs w:val="42"/>
          <w:lang w:eastAsia="ru-RU"/>
        </w:rPr>
      </w:pPr>
    </w:p>
    <w:p w:rsidR="009424B3" w:rsidRPr="009424B3" w:rsidRDefault="009424B3" w:rsidP="009424B3">
      <w:pPr>
        <w:spacing w:after="0" w:line="240" w:lineRule="auto"/>
        <w:jc w:val="center"/>
        <w:rPr>
          <w:rFonts w:ascii="Times New Roman" w:eastAsia="Times New Roman" w:hAnsi="Times New Roman"/>
          <w:b/>
          <w:sz w:val="42"/>
          <w:szCs w:val="42"/>
          <w:lang w:eastAsia="ru-RU"/>
        </w:rPr>
      </w:pPr>
      <w:r w:rsidRPr="00E52821">
        <w:rPr>
          <w:rFonts w:ascii="Times New Roman" w:eastAsia="Times New Roman" w:hAnsi="Times New Roman"/>
          <w:b/>
          <w:sz w:val="42"/>
          <w:szCs w:val="42"/>
          <w:lang w:eastAsia="ru-RU"/>
        </w:rPr>
        <w:t>за январь - декабрь 202</w:t>
      </w:r>
      <w:r w:rsidR="00FA3DB3" w:rsidRPr="00E52821">
        <w:rPr>
          <w:rFonts w:ascii="Times New Roman" w:eastAsia="Times New Roman" w:hAnsi="Times New Roman"/>
          <w:b/>
          <w:sz w:val="42"/>
          <w:szCs w:val="42"/>
          <w:lang w:eastAsia="ru-RU"/>
        </w:rPr>
        <w:t>5</w:t>
      </w:r>
      <w:r w:rsidRPr="00E52821">
        <w:rPr>
          <w:rFonts w:ascii="Times New Roman" w:eastAsia="Times New Roman" w:hAnsi="Times New Roman"/>
          <w:b/>
          <w:sz w:val="42"/>
          <w:szCs w:val="42"/>
          <w:lang w:eastAsia="ru-RU"/>
        </w:rPr>
        <w:t xml:space="preserve"> года</w:t>
      </w:r>
    </w:p>
    <w:p w:rsidR="009424B3" w:rsidRPr="009424B3" w:rsidRDefault="009424B3" w:rsidP="009424B3">
      <w:pPr>
        <w:spacing w:after="0" w:line="240" w:lineRule="auto"/>
        <w:ind w:firstLine="900"/>
        <w:jc w:val="center"/>
        <w:rPr>
          <w:rFonts w:ascii="Times New Roman" w:eastAsia="Times New Roman" w:hAnsi="Times New Roman"/>
          <w:sz w:val="24"/>
          <w:szCs w:val="24"/>
          <w:lang w:eastAsia="ru-RU"/>
        </w:rPr>
      </w:pPr>
    </w:p>
    <w:p w:rsidR="009424B3" w:rsidRPr="009424B3" w:rsidRDefault="009424B3" w:rsidP="009424B3">
      <w:pPr>
        <w:spacing w:after="0" w:line="240" w:lineRule="auto"/>
        <w:ind w:firstLine="900"/>
        <w:jc w:val="center"/>
        <w:rPr>
          <w:rFonts w:ascii="Times New Roman" w:eastAsia="Times New Roman" w:hAnsi="Times New Roman"/>
          <w:sz w:val="24"/>
          <w:szCs w:val="24"/>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Default="009424B3" w:rsidP="009424B3">
      <w:pPr>
        <w:spacing w:after="0" w:line="240" w:lineRule="auto"/>
        <w:jc w:val="center"/>
        <w:rPr>
          <w:rFonts w:ascii="Times New Roman" w:eastAsia="Times New Roman" w:hAnsi="Times New Roman"/>
          <w:b/>
          <w:sz w:val="28"/>
          <w:szCs w:val="28"/>
          <w:lang w:eastAsia="ru-RU"/>
        </w:rPr>
      </w:pPr>
    </w:p>
    <w:p w:rsidR="00507523" w:rsidRDefault="00507523" w:rsidP="009424B3">
      <w:pPr>
        <w:spacing w:after="0" w:line="240" w:lineRule="auto"/>
        <w:jc w:val="center"/>
        <w:rPr>
          <w:rFonts w:ascii="Times New Roman" w:eastAsia="Times New Roman" w:hAnsi="Times New Roman"/>
          <w:b/>
          <w:sz w:val="28"/>
          <w:szCs w:val="28"/>
          <w:lang w:eastAsia="ru-RU"/>
        </w:rPr>
      </w:pPr>
    </w:p>
    <w:p w:rsidR="00507523" w:rsidRDefault="00507523" w:rsidP="009424B3">
      <w:pPr>
        <w:spacing w:after="0" w:line="240" w:lineRule="auto"/>
        <w:jc w:val="center"/>
        <w:rPr>
          <w:rFonts w:ascii="Times New Roman" w:eastAsia="Times New Roman" w:hAnsi="Times New Roman"/>
          <w:b/>
          <w:sz w:val="28"/>
          <w:szCs w:val="28"/>
          <w:lang w:eastAsia="ru-RU"/>
        </w:rPr>
      </w:pPr>
    </w:p>
    <w:p w:rsidR="00507523" w:rsidRDefault="00507523" w:rsidP="009424B3">
      <w:pPr>
        <w:spacing w:after="0" w:line="240" w:lineRule="auto"/>
        <w:jc w:val="center"/>
        <w:rPr>
          <w:rFonts w:ascii="Times New Roman" w:eastAsia="Times New Roman" w:hAnsi="Times New Roman"/>
          <w:b/>
          <w:sz w:val="28"/>
          <w:szCs w:val="28"/>
          <w:lang w:eastAsia="ru-RU"/>
        </w:rPr>
      </w:pPr>
    </w:p>
    <w:p w:rsidR="00507523" w:rsidRPr="009424B3" w:rsidRDefault="0050752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9424B3" w:rsidRPr="009424B3" w:rsidRDefault="009424B3" w:rsidP="009424B3">
      <w:pPr>
        <w:spacing w:after="0" w:line="240" w:lineRule="auto"/>
        <w:jc w:val="center"/>
        <w:rPr>
          <w:rFonts w:ascii="Times New Roman" w:eastAsia="Times New Roman" w:hAnsi="Times New Roman"/>
          <w:b/>
          <w:sz w:val="28"/>
          <w:szCs w:val="28"/>
          <w:lang w:eastAsia="ru-RU"/>
        </w:rPr>
      </w:pPr>
    </w:p>
    <w:p w:rsidR="00B4525E" w:rsidRPr="00EB2108" w:rsidRDefault="00B4525E" w:rsidP="009424B3">
      <w:pPr>
        <w:spacing w:after="0" w:line="240" w:lineRule="auto"/>
        <w:jc w:val="center"/>
        <w:rPr>
          <w:rFonts w:ascii="Times New Roman" w:eastAsia="Times New Roman" w:hAnsi="Times New Roman"/>
          <w:b/>
          <w:sz w:val="28"/>
          <w:szCs w:val="28"/>
          <w:lang w:eastAsia="ru-RU"/>
        </w:rPr>
      </w:pPr>
    </w:p>
    <w:p w:rsidR="00507523" w:rsidRDefault="00507523" w:rsidP="00507523">
      <w:pPr>
        <w:spacing w:after="0" w:line="240" w:lineRule="auto"/>
        <w:jc w:val="center"/>
        <w:rPr>
          <w:rFonts w:ascii="Times New Roman" w:eastAsia="Times New Roman" w:hAnsi="Times New Roman"/>
          <w:b/>
          <w:bCs/>
          <w:sz w:val="20"/>
          <w:szCs w:val="20"/>
          <w:lang w:eastAsia="ru-RU"/>
        </w:rPr>
      </w:pPr>
    </w:p>
    <w:p w:rsidR="0073795B" w:rsidRDefault="0073795B" w:rsidP="00507523">
      <w:pPr>
        <w:spacing w:after="0" w:line="240" w:lineRule="auto"/>
        <w:jc w:val="center"/>
        <w:rPr>
          <w:rFonts w:ascii="Times New Roman" w:eastAsia="Times New Roman" w:hAnsi="Times New Roman"/>
          <w:b/>
          <w:bCs/>
          <w:sz w:val="20"/>
          <w:szCs w:val="20"/>
          <w:lang w:eastAsia="ru-RU"/>
        </w:rPr>
      </w:pPr>
    </w:p>
    <w:p w:rsidR="00FA3DB3" w:rsidRPr="00FA3DB3" w:rsidRDefault="00FA3DB3" w:rsidP="00FA3DB3">
      <w:pPr>
        <w:spacing w:after="0" w:line="240" w:lineRule="auto"/>
        <w:rPr>
          <w:rFonts w:ascii="Times New Roman" w:eastAsia="Times New Roman" w:hAnsi="Times New Roman"/>
          <w:b/>
          <w:sz w:val="28"/>
          <w:szCs w:val="28"/>
          <w:lang w:eastAsia="ru-RU"/>
        </w:rPr>
      </w:pPr>
      <w:r w:rsidRPr="00FA3DB3">
        <w:rPr>
          <w:rFonts w:ascii="Times New Roman" w:eastAsia="Times New Roman" w:hAnsi="Times New Roman"/>
          <w:b/>
          <w:sz w:val="28"/>
          <w:szCs w:val="28"/>
          <w:lang w:val="en-US" w:eastAsia="ru-RU"/>
        </w:rPr>
        <w:t>I</w:t>
      </w:r>
      <w:r w:rsidRPr="00FA3DB3">
        <w:rPr>
          <w:rFonts w:ascii="Times New Roman" w:eastAsia="Times New Roman" w:hAnsi="Times New Roman"/>
          <w:b/>
          <w:sz w:val="28"/>
          <w:szCs w:val="28"/>
          <w:lang w:eastAsia="ru-RU"/>
        </w:rPr>
        <w:t>. Общие сведения</w:t>
      </w:r>
    </w:p>
    <w:p w:rsidR="00FA3DB3" w:rsidRPr="00FA3DB3" w:rsidRDefault="00FA3DB3" w:rsidP="00FA3DB3">
      <w:pPr>
        <w:spacing w:after="0" w:line="240" w:lineRule="auto"/>
        <w:jc w:val="center"/>
        <w:rPr>
          <w:rFonts w:ascii="Times New Roman" w:eastAsia="Times New Roman" w:hAnsi="Times New Roman"/>
          <w:b/>
          <w:sz w:val="28"/>
          <w:szCs w:val="28"/>
          <w:lang w:eastAsia="ru-RU"/>
        </w:rPr>
      </w:pPr>
    </w:p>
    <w:p w:rsidR="00FA3DB3" w:rsidRPr="00FA3DB3" w:rsidRDefault="00FA3DB3" w:rsidP="00FA3DB3">
      <w:pPr>
        <w:spacing w:after="0" w:line="240" w:lineRule="auto"/>
        <w:rPr>
          <w:rFonts w:ascii="Times New Roman" w:eastAsia="Times New Roman" w:hAnsi="Times New Roman"/>
          <w:b/>
          <w:sz w:val="28"/>
          <w:szCs w:val="28"/>
          <w:lang w:eastAsia="ru-RU"/>
        </w:rPr>
      </w:pPr>
      <w:r w:rsidRPr="00FA3DB3">
        <w:rPr>
          <w:rFonts w:ascii="Times New Roman" w:eastAsia="Times New Roman" w:hAnsi="Times New Roman"/>
          <w:b/>
          <w:sz w:val="28"/>
          <w:szCs w:val="28"/>
          <w:lang w:eastAsia="ru-RU"/>
        </w:rPr>
        <w:t>1. Общая информация</w:t>
      </w:r>
    </w:p>
    <w:p w:rsidR="00FA3DB3" w:rsidRPr="00FA3DB3" w:rsidRDefault="00FA3DB3" w:rsidP="00FA3DB3">
      <w:pPr>
        <w:spacing w:after="0" w:line="240" w:lineRule="auto"/>
        <w:rPr>
          <w:rFonts w:ascii="Times New Roman" w:eastAsia="Times New Roman" w:hAnsi="Times New Roman"/>
          <w:b/>
          <w:sz w:val="28"/>
          <w:szCs w:val="28"/>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СП ОАО «Брестгазоаппарат» (далее организация) является совместным предприятием открытым акционерным обществом. Зарегистрировано Министерство иностранных дел Республики Беларусь решением № 144 от 21 января 2000 года. Регистрационный № 200050520.</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Официальное наименование:</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на белорусском языке:</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полное: </w:t>
      </w:r>
      <w:proofErr w:type="spellStart"/>
      <w:r w:rsidRPr="00FA3DB3">
        <w:rPr>
          <w:rFonts w:ascii="Times New Roman" w:eastAsia="Times New Roman" w:hAnsi="Times New Roman"/>
          <w:sz w:val="26"/>
          <w:szCs w:val="26"/>
          <w:lang w:eastAsia="ru-RU"/>
        </w:rPr>
        <w:t>Беларусска-расiйскае</w:t>
      </w:r>
      <w:proofErr w:type="spellEnd"/>
      <w:r w:rsidRPr="00FA3DB3">
        <w:rPr>
          <w:rFonts w:ascii="Times New Roman" w:eastAsia="Times New Roman" w:hAnsi="Times New Roman"/>
          <w:sz w:val="26"/>
          <w:szCs w:val="26"/>
          <w:lang w:eastAsia="ru-RU"/>
        </w:rPr>
        <w:t xml:space="preserve"> </w:t>
      </w:r>
      <w:proofErr w:type="spellStart"/>
      <w:r w:rsidRPr="00FA3DB3">
        <w:rPr>
          <w:rFonts w:ascii="Times New Roman" w:eastAsia="Times New Roman" w:hAnsi="Times New Roman"/>
          <w:sz w:val="26"/>
          <w:szCs w:val="26"/>
          <w:lang w:eastAsia="ru-RU"/>
        </w:rPr>
        <w:t>сумеснае</w:t>
      </w:r>
      <w:proofErr w:type="spellEnd"/>
      <w:r w:rsidRPr="00FA3DB3">
        <w:rPr>
          <w:rFonts w:ascii="Times New Roman" w:eastAsia="Times New Roman" w:hAnsi="Times New Roman"/>
          <w:sz w:val="26"/>
          <w:szCs w:val="26"/>
          <w:lang w:eastAsia="ru-RU"/>
        </w:rPr>
        <w:t xml:space="preserve"> </w:t>
      </w:r>
      <w:proofErr w:type="spellStart"/>
      <w:r w:rsidRPr="00FA3DB3">
        <w:rPr>
          <w:rFonts w:ascii="Times New Roman" w:eastAsia="Times New Roman" w:hAnsi="Times New Roman"/>
          <w:sz w:val="26"/>
          <w:szCs w:val="26"/>
          <w:lang w:eastAsia="ru-RU"/>
        </w:rPr>
        <w:t>прадпрыемства</w:t>
      </w:r>
      <w:proofErr w:type="spellEnd"/>
      <w:r w:rsidRPr="00FA3DB3">
        <w:rPr>
          <w:rFonts w:ascii="Times New Roman" w:eastAsia="Times New Roman" w:hAnsi="Times New Roman"/>
          <w:sz w:val="26"/>
          <w:szCs w:val="26"/>
          <w:lang w:eastAsia="ru-RU"/>
        </w:rPr>
        <w:t xml:space="preserve"> «</w:t>
      </w:r>
      <w:proofErr w:type="spellStart"/>
      <w:r w:rsidRPr="00FA3DB3">
        <w:rPr>
          <w:rFonts w:ascii="Times New Roman" w:eastAsia="Times New Roman" w:hAnsi="Times New Roman"/>
          <w:sz w:val="26"/>
          <w:szCs w:val="26"/>
          <w:lang w:eastAsia="ru-RU"/>
        </w:rPr>
        <w:t>Брэстгазаапарат</w:t>
      </w:r>
      <w:proofErr w:type="spellEnd"/>
      <w:r w:rsidRPr="00FA3DB3">
        <w:rPr>
          <w:rFonts w:ascii="Times New Roman" w:eastAsia="Times New Roman" w:hAnsi="Times New Roman"/>
          <w:sz w:val="26"/>
          <w:szCs w:val="26"/>
          <w:lang w:eastAsia="ru-RU"/>
        </w:rPr>
        <w:t xml:space="preserve">» </w:t>
      </w:r>
      <w:proofErr w:type="spellStart"/>
      <w:r w:rsidRPr="00FA3DB3">
        <w:rPr>
          <w:rFonts w:ascii="Times New Roman" w:eastAsia="Times New Roman" w:hAnsi="Times New Roman"/>
          <w:sz w:val="26"/>
          <w:szCs w:val="26"/>
          <w:lang w:eastAsia="ru-RU"/>
        </w:rPr>
        <w:t>адкрытае</w:t>
      </w:r>
      <w:proofErr w:type="spellEnd"/>
      <w:r w:rsidRPr="00FA3DB3">
        <w:rPr>
          <w:rFonts w:ascii="Times New Roman" w:eastAsia="Times New Roman" w:hAnsi="Times New Roman"/>
          <w:sz w:val="26"/>
          <w:szCs w:val="26"/>
          <w:lang w:eastAsia="ru-RU"/>
        </w:rPr>
        <w:t xml:space="preserve"> </w:t>
      </w:r>
      <w:proofErr w:type="spellStart"/>
      <w:r w:rsidRPr="00FA3DB3">
        <w:rPr>
          <w:rFonts w:ascii="Times New Roman" w:eastAsia="Times New Roman" w:hAnsi="Times New Roman"/>
          <w:sz w:val="26"/>
          <w:szCs w:val="26"/>
          <w:lang w:eastAsia="ru-RU"/>
        </w:rPr>
        <w:t>акцыянернае</w:t>
      </w:r>
      <w:proofErr w:type="spellEnd"/>
      <w:r w:rsidRPr="00FA3DB3">
        <w:rPr>
          <w:rFonts w:ascii="Times New Roman" w:eastAsia="Times New Roman" w:hAnsi="Times New Roman"/>
          <w:sz w:val="26"/>
          <w:szCs w:val="26"/>
          <w:lang w:eastAsia="ru-RU"/>
        </w:rPr>
        <w:t xml:space="preserve"> </w:t>
      </w:r>
      <w:proofErr w:type="spellStart"/>
      <w:r w:rsidRPr="00FA3DB3">
        <w:rPr>
          <w:rFonts w:ascii="Times New Roman" w:eastAsia="Times New Roman" w:hAnsi="Times New Roman"/>
          <w:sz w:val="26"/>
          <w:szCs w:val="26"/>
          <w:lang w:eastAsia="ru-RU"/>
        </w:rPr>
        <w:t>таварыства</w:t>
      </w:r>
      <w:proofErr w:type="spellEnd"/>
      <w:r w:rsidRPr="00FA3DB3">
        <w:rPr>
          <w:rFonts w:ascii="Times New Roman" w:eastAsia="Times New Roman" w:hAnsi="Times New Roman"/>
          <w:sz w:val="26"/>
          <w:szCs w:val="26"/>
          <w:lang w:eastAsia="ru-RU"/>
        </w:rPr>
        <w:t xml:space="preserve">; </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сокращенное: СП ААТ «</w:t>
      </w:r>
      <w:proofErr w:type="spellStart"/>
      <w:r w:rsidRPr="00FA3DB3">
        <w:rPr>
          <w:rFonts w:ascii="Times New Roman" w:eastAsia="Times New Roman" w:hAnsi="Times New Roman"/>
          <w:sz w:val="26"/>
          <w:szCs w:val="26"/>
          <w:lang w:eastAsia="ru-RU"/>
        </w:rPr>
        <w:t>Брэстгазаапарат</w:t>
      </w:r>
      <w:proofErr w:type="spellEnd"/>
      <w:r w:rsidRPr="00FA3DB3">
        <w:rPr>
          <w:rFonts w:ascii="Times New Roman" w:eastAsia="Times New Roman" w:hAnsi="Times New Roman"/>
          <w:sz w:val="26"/>
          <w:szCs w:val="26"/>
          <w:lang w:eastAsia="ru-RU"/>
        </w:rPr>
        <w:t>»;</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на русском языке:</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полное: </w:t>
      </w:r>
      <w:proofErr w:type="spellStart"/>
      <w:r w:rsidRPr="00FA3DB3">
        <w:rPr>
          <w:rFonts w:ascii="Times New Roman" w:eastAsia="Times New Roman" w:hAnsi="Times New Roman"/>
          <w:sz w:val="26"/>
          <w:szCs w:val="26"/>
          <w:lang w:eastAsia="ru-RU"/>
        </w:rPr>
        <w:t>Белорусско</w:t>
      </w:r>
      <w:proofErr w:type="spellEnd"/>
      <w:r w:rsidRPr="00FA3DB3">
        <w:rPr>
          <w:rFonts w:ascii="Times New Roman" w:eastAsia="Times New Roman" w:hAnsi="Times New Roman"/>
          <w:sz w:val="26"/>
          <w:szCs w:val="26"/>
          <w:lang w:eastAsia="ru-RU"/>
        </w:rPr>
        <w:t>–российское совместное предприятие «Брестгазоаппарат» открытое акционерное общество;</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сокращенное: СП ОАО «Брестгазоаппарат»; </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на английском языке:</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val="en-US" w:eastAsia="ru-RU"/>
        </w:rPr>
        <w:t>Joint</w:t>
      </w:r>
      <w:r w:rsidRPr="00FA3DB3">
        <w:rPr>
          <w:rFonts w:ascii="Times New Roman" w:eastAsia="Times New Roman" w:hAnsi="Times New Roman"/>
          <w:sz w:val="26"/>
          <w:szCs w:val="26"/>
          <w:lang w:eastAsia="ru-RU"/>
        </w:rPr>
        <w:t xml:space="preserve"> </w:t>
      </w:r>
      <w:r w:rsidRPr="00FA3DB3">
        <w:rPr>
          <w:rFonts w:ascii="Times New Roman" w:eastAsia="Times New Roman" w:hAnsi="Times New Roman"/>
          <w:sz w:val="26"/>
          <w:szCs w:val="26"/>
          <w:lang w:val="en-US" w:eastAsia="ru-RU"/>
        </w:rPr>
        <w:t>Stock</w:t>
      </w:r>
      <w:r w:rsidRPr="00FA3DB3">
        <w:rPr>
          <w:rFonts w:ascii="Times New Roman" w:eastAsia="Times New Roman" w:hAnsi="Times New Roman"/>
          <w:sz w:val="26"/>
          <w:szCs w:val="26"/>
          <w:lang w:eastAsia="ru-RU"/>
        </w:rPr>
        <w:t xml:space="preserve"> </w:t>
      </w:r>
      <w:r w:rsidRPr="00FA3DB3">
        <w:rPr>
          <w:rFonts w:ascii="Times New Roman" w:eastAsia="Times New Roman" w:hAnsi="Times New Roman"/>
          <w:sz w:val="26"/>
          <w:szCs w:val="26"/>
          <w:lang w:val="en-US" w:eastAsia="ru-RU"/>
        </w:rPr>
        <w:t>Company</w:t>
      </w:r>
      <w:r w:rsidRPr="00FA3DB3">
        <w:rPr>
          <w:rFonts w:ascii="Times New Roman" w:eastAsia="Times New Roman" w:hAnsi="Times New Roman"/>
          <w:sz w:val="26"/>
          <w:szCs w:val="26"/>
          <w:lang w:eastAsia="ru-RU"/>
        </w:rPr>
        <w:t xml:space="preserve"> «</w:t>
      </w:r>
      <w:r w:rsidRPr="00FA3DB3">
        <w:rPr>
          <w:rFonts w:ascii="Times New Roman" w:eastAsia="Times New Roman" w:hAnsi="Times New Roman"/>
          <w:sz w:val="26"/>
          <w:szCs w:val="26"/>
          <w:lang w:val="en-US" w:eastAsia="ru-RU"/>
        </w:rPr>
        <w:t>Brestgazoapparat</w:t>
      </w:r>
      <w:r w:rsidRPr="00FA3DB3">
        <w:rPr>
          <w:rFonts w:ascii="Times New Roman" w:eastAsia="Times New Roman" w:hAnsi="Times New Roman"/>
          <w:sz w:val="26"/>
          <w:szCs w:val="26"/>
          <w:lang w:eastAsia="ru-RU"/>
        </w:rPr>
        <w:t>».</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Место нахождения (юридический адрес):</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Республика Беларусь, 224016, </w:t>
      </w:r>
      <w:proofErr w:type="spellStart"/>
      <w:r w:rsidRPr="00FA3DB3">
        <w:rPr>
          <w:rFonts w:ascii="Times New Roman" w:eastAsia="Times New Roman" w:hAnsi="Times New Roman"/>
          <w:sz w:val="26"/>
          <w:szCs w:val="26"/>
          <w:lang w:eastAsia="ru-RU"/>
        </w:rPr>
        <w:t>г.Брест</w:t>
      </w:r>
      <w:proofErr w:type="spellEnd"/>
      <w:r w:rsidRPr="00FA3DB3">
        <w:rPr>
          <w:rFonts w:ascii="Times New Roman" w:eastAsia="Times New Roman" w:hAnsi="Times New Roman"/>
          <w:sz w:val="26"/>
          <w:szCs w:val="26"/>
          <w:lang w:eastAsia="ru-RU"/>
        </w:rPr>
        <w:t xml:space="preserve">, </w:t>
      </w:r>
      <w:proofErr w:type="spellStart"/>
      <w:r w:rsidRPr="00FA3DB3">
        <w:rPr>
          <w:rFonts w:ascii="Times New Roman" w:eastAsia="Times New Roman" w:hAnsi="Times New Roman"/>
          <w:sz w:val="26"/>
          <w:szCs w:val="26"/>
          <w:lang w:eastAsia="ru-RU"/>
        </w:rPr>
        <w:t>ул.Орджоникидзе</w:t>
      </w:r>
      <w:proofErr w:type="spellEnd"/>
      <w:r w:rsidRPr="00FA3DB3">
        <w:rPr>
          <w:rFonts w:ascii="Times New Roman" w:eastAsia="Times New Roman" w:hAnsi="Times New Roman"/>
          <w:sz w:val="26"/>
          <w:szCs w:val="26"/>
          <w:lang w:eastAsia="ru-RU"/>
        </w:rPr>
        <w:t>, 22.</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Тел.: 27-62-47, 27-66-47, тел./факс 27-66-70</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Сайт: </w:t>
      </w:r>
      <w:r w:rsidRPr="00FA3DB3">
        <w:rPr>
          <w:rFonts w:ascii="Times New Roman" w:eastAsia="Times New Roman" w:hAnsi="Times New Roman"/>
          <w:sz w:val="26"/>
          <w:szCs w:val="26"/>
          <w:lang w:val="en-US" w:eastAsia="ru-RU"/>
        </w:rPr>
        <w:t>www</w:t>
      </w:r>
      <w:r w:rsidRPr="00FA3DB3">
        <w:rPr>
          <w:rFonts w:ascii="Times New Roman" w:eastAsia="Times New Roman" w:hAnsi="Times New Roman"/>
          <w:sz w:val="26"/>
          <w:szCs w:val="26"/>
          <w:lang w:eastAsia="ru-RU"/>
        </w:rPr>
        <w:t>.</w:t>
      </w:r>
      <w:proofErr w:type="spellStart"/>
      <w:r w:rsidRPr="00FA3DB3">
        <w:rPr>
          <w:rFonts w:ascii="Times New Roman" w:eastAsia="Times New Roman" w:hAnsi="Times New Roman"/>
          <w:sz w:val="26"/>
          <w:szCs w:val="26"/>
          <w:lang w:val="en-US" w:eastAsia="ru-RU"/>
        </w:rPr>
        <w:t>gefest</w:t>
      </w:r>
      <w:proofErr w:type="spellEnd"/>
      <w:r w:rsidRPr="00FA3DB3">
        <w:rPr>
          <w:rFonts w:ascii="Times New Roman" w:eastAsia="Times New Roman" w:hAnsi="Times New Roman"/>
          <w:sz w:val="26"/>
          <w:szCs w:val="26"/>
          <w:lang w:eastAsia="ru-RU"/>
        </w:rPr>
        <w:t>.</w:t>
      </w:r>
      <w:r w:rsidRPr="00FA3DB3">
        <w:rPr>
          <w:rFonts w:ascii="Times New Roman" w:eastAsia="Times New Roman" w:hAnsi="Times New Roman"/>
          <w:sz w:val="26"/>
          <w:szCs w:val="26"/>
          <w:lang w:val="en-US" w:eastAsia="ru-RU"/>
        </w:rPr>
        <w:t>com</w:t>
      </w:r>
    </w:p>
    <w:p w:rsidR="00FA3DB3" w:rsidRPr="00FA3DB3" w:rsidRDefault="00FA3DB3" w:rsidP="00FA3DB3">
      <w:pPr>
        <w:spacing w:after="0" w:line="240" w:lineRule="auto"/>
        <w:jc w:val="both"/>
        <w:rPr>
          <w:rFonts w:ascii="Times New Roman" w:eastAsia="Times New Roman" w:hAnsi="Times New Roman"/>
          <w:sz w:val="26"/>
          <w:szCs w:val="26"/>
          <w:lang w:eastAsia="ru-RU"/>
        </w:rPr>
      </w:pPr>
      <w:proofErr w:type="gramStart"/>
      <w:r w:rsidRPr="00FA3DB3">
        <w:rPr>
          <w:rFonts w:ascii="Times New Roman" w:eastAsia="Times New Roman" w:hAnsi="Times New Roman"/>
          <w:sz w:val="26"/>
          <w:szCs w:val="26"/>
          <w:lang w:val="en-US" w:eastAsia="ru-RU"/>
        </w:rPr>
        <w:t>e</w:t>
      </w:r>
      <w:r w:rsidRPr="00FA3DB3">
        <w:rPr>
          <w:rFonts w:ascii="Times New Roman" w:eastAsia="Times New Roman" w:hAnsi="Times New Roman"/>
          <w:sz w:val="26"/>
          <w:szCs w:val="26"/>
          <w:lang w:eastAsia="ru-RU"/>
        </w:rPr>
        <w:t>-</w:t>
      </w:r>
      <w:r w:rsidRPr="00FA3DB3">
        <w:rPr>
          <w:rFonts w:ascii="Times New Roman" w:eastAsia="Times New Roman" w:hAnsi="Times New Roman"/>
          <w:sz w:val="26"/>
          <w:szCs w:val="26"/>
          <w:lang w:val="en-US" w:eastAsia="ru-RU"/>
        </w:rPr>
        <w:t>mail</w:t>
      </w:r>
      <w:proofErr w:type="gramEnd"/>
      <w:r w:rsidRPr="00FA3DB3">
        <w:rPr>
          <w:rFonts w:ascii="Times New Roman" w:eastAsia="Times New Roman" w:hAnsi="Times New Roman"/>
          <w:sz w:val="26"/>
          <w:szCs w:val="26"/>
          <w:lang w:eastAsia="ru-RU"/>
        </w:rPr>
        <w:t xml:space="preserve">: </w:t>
      </w:r>
      <w:hyperlink r:id="rId8" w:history="1">
        <w:r w:rsidRPr="00FA3DB3">
          <w:rPr>
            <w:rFonts w:ascii="Times New Roman" w:eastAsia="Times New Roman" w:hAnsi="Times New Roman"/>
            <w:color w:val="0000FF"/>
            <w:sz w:val="26"/>
            <w:szCs w:val="26"/>
            <w:u w:val="single"/>
            <w:lang w:val="en-US" w:eastAsia="ru-RU"/>
          </w:rPr>
          <w:t>brest</w:t>
        </w:r>
        <w:r w:rsidRPr="00FA3DB3">
          <w:rPr>
            <w:rFonts w:ascii="Times New Roman" w:eastAsia="Times New Roman" w:hAnsi="Times New Roman"/>
            <w:color w:val="0000FF"/>
            <w:sz w:val="26"/>
            <w:szCs w:val="26"/>
            <w:u w:val="single"/>
            <w:lang w:eastAsia="ru-RU"/>
          </w:rPr>
          <w:t>@</w:t>
        </w:r>
        <w:r w:rsidRPr="00FA3DB3">
          <w:rPr>
            <w:rFonts w:ascii="Times New Roman" w:eastAsia="Times New Roman" w:hAnsi="Times New Roman"/>
            <w:color w:val="0000FF"/>
            <w:sz w:val="26"/>
            <w:szCs w:val="26"/>
            <w:u w:val="single"/>
            <w:lang w:val="en-US" w:eastAsia="ru-RU"/>
          </w:rPr>
          <w:t>gefest</w:t>
        </w:r>
        <w:r w:rsidRPr="00FA3DB3">
          <w:rPr>
            <w:rFonts w:ascii="Times New Roman" w:eastAsia="Times New Roman" w:hAnsi="Times New Roman"/>
            <w:color w:val="0000FF"/>
            <w:sz w:val="26"/>
            <w:szCs w:val="26"/>
            <w:u w:val="single"/>
            <w:lang w:eastAsia="ru-RU"/>
          </w:rPr>
          <w:t>.</w:t>
        </w:r>
        <w:r w:rsidRPr="00FA3DB3">
          <w:rPr>
            <w:rFonts w:ascii="Times New Roman" w:eastAsia="Times New Roman" w:hAnsi="Times New Roman"/>
            <w:color w:val="0000FF"/>
            <w:sz w:val="26"/>
            <w:szCs w:val="26"/>
            <w:u w:val="single"/>
            <w:lang w:val="en-US" w:eastAsia="ru-RU"/>
          </w:rPr>
          <w:t>org</w:t>
        </w:r>
      </w:hyperlink>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СП ОАО «Брестгазоаппарат» является юридическим лицом, имеет самостоятельный баланс, расчетный и иные счета в банках, печать с указанием своего наименования, штамп, товарный знак и другие реквизиты.</w:t>
      </w:r>
    </w:p>
    <w:p w:rsidR="00FA3DB3" w:rsidRPr="00FA3DB3" w:rsidRDefault="00FA3DB3" w:rsidP="00FA3DB3">
      <w:pPr>
        <w:spacing w:after="0" w:line="240" w:lineRule="auto"/>
        <w:jc w:val="both"/>
        <w:rPr>
          <w:rFonts w:ascii="Times New Roman" w:eastAsia="Times New Roman" w:hAnsi="Times New Roman"/>
          <w:b/>
          <w:sz w:val="28"/>
          <w:szCs w:val="28"/>
          <w:lang w:eastAsia="ru-RU"/>
        </w:rPr>
      </w:pPr>
    </w:p>
    <w:p w:rsidR="00FA3DB3" w:rsidRPr="00FA3DB3" w:rsidRDefault="00FA3DB3" w:rsidP="00FA3DB3">
      <w:pPr>
        <w:spacing w:after="0" w:line="240" w:lineRule="auto"/>
        <w:jc w:val="both"/>
        <w:rPr>
          <w:rFonts w:ascii="Times New Roman" w:eastAsia="Times New Roman" w:hAnsi="Times New Roman"/>
          <w:sz w:val="28"/>
          <w:szCs w:val="28"/>
          <w:lang w:eastAsia="ru-RU"/>
        </w:rPr>
      </w:pPr>
      <w:r w:rsidRPr="00FA3DB3">
        <w:rPr>
          <w:rFonts w:ascii="Times New Roman" w:eastAsia="Times New Roman" w:hAnsi="Times New Roman"/>
          <w:b/>
          <w:sz w:val="28"/>
          <w:szCs w:val="28"/>
          <w:lang w:eastAsia="ru-RU"/>
        </w:rPr>
        <w:t>2.</w:t>
      </w:r>
      <w:r w:rsidRPr="00FA3DB3">
        <w:rPr>
          <w:rFonts w:ascii="Times New Roman" w:eastAsia="Times New Roman" w:hAnsi="Times New Roman"/>
          <w:sz w:val="28"/>
          <w:szCs w:val="28"/>
          <w:lang w:eastAsia="ru-RU"/>
        </w:rPr>
        <w:t xml:space="preserve"> </w:t>
      </w:r>
      <w:r w:rsidRPr="00FA3DB3">
        <w:rPr>
          <w:rFonts w:ascii="Times New Roman" w:eastAsia="Times New Roman" w:hAnsi="Times New Roman"/>
          <w:b/>
          <w:sz w:val="28"/>
          <w:szCs w:val="28"/>
          <w:lang w:eastAsia="ru-RU"/>
        </w:rPr>
        <w:t>Акционерный капитал</w:t>
      </w:r>
    </w:p>
    <w:p w:rsidR="00FA3DB3" w:rsidRPr="00FA3DB3" w:rsidRDefault="00FA3DB3" w:rsidP="00FA3DB3">
      <w:pPr>
        <w:spacing w:after="0" w:line="240" w:lineRule="auto"/>
        <w:jc w:val="both"/>
        <w:rPr>
          <w:rFonts w:ascii="Times New Roman" w:eastAsia="Times New Roman" w:hAnsi="Times New Roman"/>
          <w:sz w:val="28"/>
          <w:szCs w:val="28"/>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Уставный фонд организации на 31.12.2025г. составляет 225408 белорусских рублей.</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Уставный фонд разделен на 225408 (двести двадцать пять тысяч четыреста восемь) простых именных акций номинальной стоимостью 1 белорусский рубль каждая. Все акции оплачены. В отчетном периоде дополнительное количество акций не выпускалось.</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Состав акционеров на 31.12.2025г. с указанием доли участия в уставном </w:t>
      </w:r>
      <w:proofErr w:type="gramStart"/>
      <w:r w:rsidRPr="00FA3DB3">
        <w:rPr>
          <w:rFonts w:ascii="Times New Roman" w:eastAsia="Times New Roman" w:hAnsi="Times New Roman"/>
          <w:sz w:val="26"/>
          <w:szCs w:val="26"/>
          <w:lang w:eastAsia="ru-RU"/>
        </w:rPr>
        <w:t>капитале(</w:t>
      </w:r>
      <w:proofErr w:type="gramEnd"/>
      <w:r w:rsidRPr="00FA3DB3">
        <w:rPr>
          <w:rFonts w:ascii="Times New Roman" w:eastAsia="Times New Roman" w:hAnsi="Times New Roman"/>
          <w:sz w:val="26"/>
          <w:szCs w:val="26"/>
          <w:lang w:eastAsia="ru-RU"/>
        </w:rPr>
        <w:t xml:space="preserve">%):  </w:t>
      </w:r>
    </w:p>
    <w:p w:rsidR="00FA3DB3" w:rsidRPr="00FA3DB3" w:rsidRDefault="00FA3DB3" w:rsidP="00FA3DB3">
      <w:pPr>
        <w:spacing w:after="0" w:line="240" w:lineRule="auto"/>
        <w:ind w:firstLine="900"/>
        <w:jc w:val="both"/>
        <w:rPr>
          <w:rFonts w:ascii="Times New Roman" w:eastAsia="Times New Roman" w:hAnsi="Times New Roman"/>
          <w:b/>
          <w:sz w:val="26"/>
          <w:szCs w:val="26"/>
          <w:u w:val="single"/>
          <w:lang w:eastAsia="ru-RU"/>
        </w:rPr>
      </w:pPr>
    </w:p>
    <w:p w:rsidR="00FA3DB3" w:rsidRPr="00FA3DB3" w:rsidRDefault="00FA3DB3" w:rsidP="00FA3DB3">
      <w:pPr>
        <w:spacing w:after="0" w:line="240" w:lineRule="auto"/>
        <w:ind w:firstLine="900"/>
        <w:jc w:val="both"/>
        <w:rPr>
          <w:rFonts w:ascii="Times New Roman" w:eastAsia="Times New Roman" w:hAnsi="Times New Roman"/>
          <w:b/>
          <w:sz w:val="26"/>
          <w:szCs w:val="26"/>
          <w:u w:val="single"/>
          <w:lang w:eastAsia="ru-RU"/>
        </w:rPr>
      </w:pPr>
      <w:r w:rsidRPr="00FA3DB3">
        <w:rPr>
          <w:rFonts w:ascii="Times New Roman" w:eastAsia="Times New Roman" w:hAnsi="Times New Roman"/>
          <w:b/>
          <w:sz w:val="26"/>
          <w:szCs w:val="26"/>
          <w:u w:val="single"/>
          <w:lang w:eastAsia="ru-RU"/>
        </w:rPr>
        <w:t xml:space="preserve">Наименование участника                Количество </w:t>
      </w:r>
      <w:proofErr w:type="gramStart"/>
      <w:r w:rsidRPr="00FA3DB3">
        <w:rPr>
          <w:rFonts w:ascii="Times New Roman" w:eastAsia="Times New Roman" w:hAnsi="Times New Roman"/>
          <w:b/>
          <w:sz w:val="26"/>
          <w:szCs w:val="26"/>
          <w:u w:val="single"/>
          <w:lang w:eastAsia="ru-RU"/>
        </w:rPr>
        <w:t>акций  Доля</w:t>
      </w:r>
      <w:proofErr w:type="gramEnd"/>
      <w:r w:rsidRPr="00FA3DB3">
        <w:rPr>
          <w:rFonts w:ascii="Times New Roman" w:eastAsia="Times New Roman" w:hAnsi="Times New Roman"/>
          <w:b/>
          <w:sz w:val="26"/>
          <w:szCs w:val="26"/>
          <w:u w:val="single"/>
          <w:lang w:eastAsia="ru-RU"/>
        </w:rPr>
        <w:t xml:space="preserve"> в %</w:t>
      </w:r>
    </w:p>
    <w:tbl>
      <w:tblPr>
        <w:tblW w:w="0" w:type="auto"/>
        <w:jc w:val="center"/>
        <w:tblLook w:val="04A0" w:firstRow="1" w:lastRow="0" w:firstColumn="1" w:lastColumn="0" w:noHBand="0" w:noVBand="1"/>
      </w:tblPr>
      <w:tblGrid>
        <w:gridCol w:w="3613"/>
        <w:gridCol w:w="402"/>
        <w:gridCol w:w="1869"/>
        <w:gridCol w:w="1350"/>
      </w:tblGrid>
      <w:tr w:rsidR="00FA3DB3" w:rsidRPr="00FA3DB3" w:rsidTr="00FA3DB3">
        <w:trPr>
          <w:jc w:val="center"/>
        </w:trPr>
        <w:tc>
          <w:tcPr>
            <w:tcW w:w="3613" w:type="dxa"/>
            <w:shd w:val="clear" w:color="auto" w:fill="auto"/>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ПАО «Газпром»</w:t>
            </w:r>
          </w:p>
        </w:tc>
        <w:tc>
          <w:tcPr>
            <w:tcW w:w="402" w:type="dxa"/>
            <w:shd w:val="clear" w:color="auto" w:fill="auto"/>
          </w:tcPr>
          <w:p w:rsidR="00FA3DB3" w:rsidRPr="00FA3DB3" w:rsidRDefault="00FA3DB3" w:rsidP="00FA3DB3">
            <w:pPr>
              <w:spacing w:after="0" w:line="240" w:lineRule="auto"/>
              <w:rPr>
                <w:rFonts w:ascii="Times New Roman" w:eastAsia="Times New Roman" w:hAnsi="Times New Roman"/>
                <w:sz w:val="26"/>
                <w:szCs w:val="26"/>
                <w:lang w:eastAsia="ru-RU"/>
              </w:rPr>
            </w:pPr>
          </w:p>
        </w:tc>
        <w:tc>
          <w:tcPr>
            <w:tcW w:w="1869" w:type="dxa"/>
            <w:shd w:val="clear" w:color="auto" w:fill="auto"/>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114 958 </w:t>
            </w:r>
          </w:p>
        </w:tc>
        <w:tc>
          <w:tcPr>
            <w:tcW w:w="1350" w:type="dxa"/>
            <w:shd w:val="clear" w:color="auto" w:fill="auto"/>
          </w:tcPr>
          <w:p w:rsidR="00FA3DB3" w:rsidRPr="00FA3DB3" w:rsidRDefault="00FA3DB3" w:rsidP="00FA3DB3">
            <w:pPr>
              <w:spacing w:after="0" w:line="240" w:lineRule="auto"/>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51</w:t>
            </w:r>
          </w:p>
        </w:tc>
      </w:tr>
      <w:tr w:rsidR="00FA3DB3" w:rsidRPr="00FA3DB3" w:rsidTr="00FA3DB3">
        <w:trPr>
          <w:jc w:val="center"/>
        </w:trPr>
        <w:tc>
          <w:tcPr>
            <w:tcW w:w="3613" w:type="dxa"/>
            <w:shd w:val="clear" w:color="auto" w:fill="auto"/>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Коммунальная собственность</w:t>
            </w:r>
          </w:p>
        </w:tc>
        <w:tc>
          <w:tcPr>
            <w:tcW w:w="402" w:type="dxa"/>
            <w:shd w:val="clear" w:color="auto" w:fill="auto"/>
          </w:tcPr>
          <w:p w:rsidR="00FA3DB3" w:rsidRPr="00FA3DB3" w:rsidRDefault="00FA3DB3" w:rsidP="00FA3DB3">
            <w:pPr>
              <w:spacing w:after="0" w:line="240" w:lineRule="auto"/>
              <w:jc w:val="center"/>
              <w:rPr>
                <w:rFonts w:ascii="Times New Roman" w:eastAsia="Times New Roman" w:hAnsi="Times New Roman"/>
                <w:sz w:val="26"/>
                <w:szCs w:val="26"/>
                <w:lang w:eastAsia="ru-RU"/>
              </w:rPr>
            </w:pPr>
          </w:p>
        </w:tc>
        <w:tc>
          <w:tcPr>
            <w:tcW w:w="1869" w:type="dxa"/>
            <w:shd w:val="clear" w:color="auto" w:fill="auto"/>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69 931</w:t>
            </w:r>
          </w:p>
        </w:tc>
        <w:tc>
          <w:tcPr>
            <w:tcW w:w="1350" w:type="dxa"/>
            <w:shd w:val="clear" w:color="auto" w:fill="auto"/>
          </w:tcPr>
          <w:p w:rsidR="00FA3DB3" w:rsidRPr="00FA3DB3" w:rsidRDefault="00FA3DB3" w:rsidP="00FA3DB3">
            <w:pPr>
              <w:spacing w:after="0" w:line="240" w:lineRule="auto"/>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31,0242</w:t>
            </w:r>
          </w:p>
        </w:tc>
      </w:tr>
      <w:tr w:rsidR="00FA3DB3" w:rsidRPr="00FA3DB3" w:rsidTr="00FA3DB3">
        <w:trPr>
          <w:jc w:val="center"/>
        </w:trPr>
        <w:tc>
          <w:tcPr>
            <w:tcW w:w="3613" w:type="dxa"/>
            <w:shd w:val="clear" w:color="auto" w:fill="auto"/>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другие юридические лица</w:t>
            </w:r>
          </w:p>
        </w:tc>
        <w:tc>
          <w:tcPr>
            <w:tcW w:w="402" w:type="dxa"/>
            <w:shd w:val="clear" w:color="auto" w:fill="auto"/>
          </w:tcPr>
          <w:p w:rsidR="00FA3DB3" w:rsidRPr="00FA3DB3" w:rsidRDefault="00FA3DB3" w:rsidP="00FA3DB3">
            <w:pPr>
              <w:spacing w:after="0" w:line="240" w:lineRule="auto"/>
              <w:jc w:val="center"/>
              <w:rPr>
                <w:rFonts w:ascii="Times New Roman" w:eastAsia="Times New Roman" w:hAnsi="Times New Roman"/>
                <w:sz w:val="26"/>
                <w:szCs w:val="26"/>
                <w:lang w:eastAsia="ru-RU"/>
              </w:rPr>
            </w:pPr>
          </w:p>
        </w:tc>
        <w:tc>
          <w:tcPr>
            <w:tcW w:w="1869" w:type="dxa"/>
            <w:shd w:val="clear" w:color="auto" w:fill="auto"/>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413    </w:t>
            </w:r>
          </w:p>
        </w:tc>
        <w:tc>
          <w:tcPr>
            <w:tcW w:w="1350" w:type="dxa"/>
            <w:shd w:val="clear" w:color="auto" w:fill="auto"/>
          </w:tcPr>
          <w:p w:rsidR="00FA3DB3" w:rsidRPr="00FA3DB3" w:rsidRDefault="00FA3DB3" w:rsidP="00FA3DB3">
            <w:pPr>
              <w:spacing w:after="0" w:line="240" w:lineRule="auto"/>
              <w:ind w:hanging="30"/>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0,1832</w:t>
            </w:r>
          </w:p>
        </w:tc>
      </w:tr>
      <w:tr w:rsidR="00FA3DB3" w:rsidRPr="00FA3DB3" w:rsidTr="00FA3DB3">
        <w:trPr>
          <w:jc w:val="center"/>
        </w:trPr>
        <w:tc>
          <w:tcPr>
            <w:tcW w:w="3613" w:type="dxa"/>
            <w:shd w:val="clear" w:color="auto" w:fill="auto"/>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физические лица                </w:t>
            </w:r>
          </w:p>
        </w:tc>
        <w:tc>
          <w:tcPr>
            <w:tcW w:w="402" w:type="dxa"/>
            <w:shd w:val="clear" w:color="auto" w:fill="auto"/>
          </w:tcPr>
          <w:p w:rsidR="00FA3DB3" w:rsidRPr="00FA3DB3" w:rsidRDefault="00FA3DB3" w:rsidP="00FA3DB3">
            <w:pPr>
              <w:spacing w:after="0" w:line="240" w:lineRule="auto"/>
              <w:jc w:val="center"/>
              <w:rPr>
                <w:rFonts w:ascii="Times New Roman" w:eastAsia="Times New Roman" w:hAnsi="Times New Roman"/>
                <w:sz w:val="26"/>
                <w:szCs w:val="26"/>
                <w:lang w:eastAsia="ru-RU"/>
              </w:rPr>
            </w:pPr>
          </w:p>
        </w:tc>
        <w:tc>
          <w:tcPr>
            <w:tcW w:w="1869" w:type="dxa"/>
            <w:shd w:val="clear" w:color="auto" w:fill="auto"/>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40106</w:t>
            </w:r>
          </w:p>
        </w:tc>
        <w:tc>
          <w:tcPr>
            <w:tcW w:w="1350" w:type="dxa"/>
            <w:shd w:val="clear" w:color="auto" w:fill="auto"/>
          </w:tcPr>
          <w:p w:rsidR="00FA3DB3" w:rsidRPr="00FA3DB3" w:rsidRDefault="00FA3DB3" w:rsidP="00FA3DB3">
            <w:pPr>
              <w:spacing w:after="0" w:line="240" w:lineRule="auto"/>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w:t>
            </w:r>
            <w:r w:rsidRPr="00FA3DB3">
              <w:rPr>
                <w:rFonts w:ascii="Times New Roman" w:eastAsia="Times New Roman" w:hAnsi="Times New Roman"/>
                <w:sz w:val="26"/>
                <w:szCs w:val="26"/>
                <w:lang w:val="en-US" w:eastAsia="ru-RU"/>
              </w:rPr>
              <w:t>17</w:t>
            </w:r>
            <w:r w:rsidRPr="00FA3DB3">
              <w:rPr>
                <w:rFonts w:ascii="Times New Roman" w:eastAsia="Times New Roman" w:hAnsi="Times New Roman"/>
                <w:sz w:val="26"/>
                <w:szCs w:val="26"/>
                <w:lang w:eastAsia="ru-RU"/>
              </w:rPr>
              <w:t>,7926</w:t>
            </w:r>
          </w:p>
        </w:tc>
      </w:tr>
    </w:tbl>
    <w:p w:rsidR="00FA3DB3" w:rsidRPr="00FA3DB3" w:rsidRDefault="00FA3DB3" w:rsidP="00FA3DB3">
      <w:pPr>
        <w:spacing w:after="0" w:line="240" w:lineRule="auto"/>
        <w:ind w:firstLine="900"/>
        <w:jc w:val="both"/>
        <w:rPr>
          <w:rFonts w:ascii="Times New Roman" w:eastAsia="Times New Roman" w:hAnsi="Times New Roman"/>
          <w:b/>
          <w:sz w:val="26"/>
          <w:szCs w:val="26"/>
          <w:u w:val="single"/>
          <w:lang w:eastAsia="ru-RU"/>
        </w:rPr>
      </w:pPr>
      <w:r w:rsidRPr="00FA3DB3">
        <w:rPr>
          <w:rFonts w:ascii="Times New Roman" w:eastAsia="Times New Roman" w:hAnsi="Times New Roman"/>
          <w:sz w:val="26"/>
          <w:szCs w:val="26"/>
          <w:lang w:eastAsia="ru-RU"/>
        </w:rPr>
        <w:t xml:space="preserve">  </w:t>
      </w:r>
      <w:r w:rsidRPr="00FA3DB3">
        <w:rPr>
          <w:rFonts w:ascii="Times New Roman" w:eastAsia="Times New Roman" w:hAnsi="Times New Roman"/>
          <w:b/>
          <w:sz w:val="26"/>
          <w:szCs w:val="26"/>
          <w:u w:val="single"/>
          <w:lang w:eastAsia="ru-RU"/>
        </w:rPr>
        <w:t xml:space="preserve">Акционерный капитал               </w:t>
      </w:r>
      <w:r w:rsidRPr="00FA3DB3">
        <w:rPr>
          <w:rFonts w:ascii="Times New Roman" w:eastAsia="Times New Roman" w:hAnsi="Times New Roman"/>
          <w:b/>
          <w:sz w:val="26"/>
          <w:szCs w:val="26"/>
          <w:u w:val="single"/>
          <w:lang w:val="en-US" w:eastAsia="ru-RU"/>
        </w:rPr>
        <w:t xml:space="preserve">   </w:t>
      </w:r>
      <w:r w:rsidRPr="00FA3DB3">
        <w:rPr>
          <w:rFonts w:ascii="Times New Roman" w:eastAsia="Times New Roman" w:hAnsi="Times New Roman"/>
          <w:b/>
          <w:sz w:val="26"/>
          <w:szCs w:val="26"/>
          <w:u w:val="single"/>
          <w:lang w:eastAsia="ru-RU"/>
        </w:rPr>
        <w:t xml:space="preserve">      225408                     100   </w:t>
      </w:r>
    </w:p>
    <w:p w:rsidR="00FA3DB3" w:rsidRPr="00FA3DB3" w:rsidRDefault="00FA3DB3" w:rsidP="00FA3DB3">
      <w:pPr>
        <w:spacing w:after="0" w:line="240" w:lineRule="auto"/>
        <w:ind w:firstLine="900"/>
        <w:jc w:val="both"/>
        <w:rPr>
          <w:rFonts w:ascii="Times New Roman" w:eastAsia="Times New Roman" w:hAnsi="Times New Roman"/>
          <w:b/>
          <w:sz w:val="26"/>
          <w:szCs w:val="26"/>
          <w:u w:val="single"/>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Владельческий надзор за государственным пакетом акций осуществляет комитет экономики Брестского областного исполнительного комитета.</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Собственный капитал Общества за январь – декабрь 2025г. увеличился на </w:t>
      </w:r>
      <w:r w:rsidRPr="00FA3DB3">
        <w:rPr>
          <w:rFonts w:ascii="Times New Roman" w:eastAsia="Times New Roman" w:hAnsi="Times New Roman"/>
          <w:color w:val="000000"/>
          <w:sz w:val="26"/>
          <w:szCs w:val="26"/>
          <w:lang w:eastAsia="ru-RU"/>
        </w:rPr>
        <w:t xml:space="preserve">21173 </w:t>
      </w:r>
      <w:r w:rsidRPr="00FA3DB3">
        <w:rPr>
          <w:rFonts w:ascii="Times New Roman" w:eastAsia="Times New Roman" w:hAnsi="Times New Roman"/>
          <w:sz w:val="26"/>
          <w:szCs w:val="26"/>
          <w:lang w:eastAsia="ru-RU"/>
        </w:rPr>
        <w:t xml:space="preserve">тыс. руб. и составил 377191 тыс. руб. Увеличение собственного капитала в </w:t>
      </w:r>
      <w:r w:rsidRPr="00FA3DB3">
        <w:rPr>
          <w:rFonts w:ascii="Times New Roman" w:eastAsia="Times New Roman" w:hAnsi="Times New Roman"/>
          <w:sz w:val="26"/>
          <w:szCs w:val="26"/>
          <w:lang w:eastAsia="ru-RU"/>
        </w:rPr>
        <w:lastRenderedPageBreak/>
        <w:t>отчетном периоде произошло вследствие реинвестирования прибыли и переоценки основных средств и инвестиционной недвижимости.</w:t>
      </w:r>
    </w:p>
    <w:p w:rsidR="00FA3DB3" w:rsidRPr="00FA3DB3" w:rsidRDefault="00FA3DB3" w:rsidP="00FA3DB3">
      <w:pPr>
        <w:spacing w:after="0" w:line="240" w:lineRule="auto"/>
        <w:jc w:val="both"/>
        <w:rPr>
          <w:rFonts w:ascii="Times New Roman" w:eastAsia="Times New Roman" w:hAnsi="Times New Roman"/>
          <w:sz w:val="26"/>
          <w:szCs w:val="26"/>
          <w:lang w:eastAsia="ru-RU"/>
        </w:rPr>
      </w:pPr>
    </w:p>
    <w:p w:rsidR="00FA3DB3" w:rsidRPr="00FA3DB3" w:rsidRDefault="00FA3DB3" w:rsidP="00FA3DB3">
      <w:pPr>
        <w:spacing w:after="0" w:line="240" w:lineRule="auto"/>
        <w:jc w:val="both"/>
        <w:rPr>
          <w:rFonts w:ascii="Times New Roman" w:eastAsia="Times New Roman" w:hAnsi="Times New Roman"/>
          <w:b/>
          <w:sz w:val="28"/>
          <w:szCs w:val="28"/>
          <w:lang w:eastAsia="ru-RU"/>
        </w:rPr>
      </w:pPr>
      <w:r w:rsidRPr="00FA3DB3">
        <w:rPr>
          <w:rFonts w:ascii="Times New Roman" w:eastAsia="Times New Roman" w:hAnsi="Times New Roman"/>
          <w:b/>
          <w:sz w:val="28"/>
          <w:szCs w:val="28"/>
          <w:lang w:eastAsia="ru-RU"/>
        </w:rPr>
        <w:t xml:space="preserve">3. Основные виды деятельности </w:t>
      </w:r>
    </w:p>
    <w:p w:rsidR="00FA3DB3" w:rsidRPr="00FA3DB3" w:rsidRDefault="00FA3DB3" w:rsidP="00FA3DB3">
      <w:pPr>
        <w:spacing w:after="0" w:line="240" w:lineRule="auto"/>
        <w:jc w:val="both"/>
        <w:rPr>
          <w:rFonts w:ascii="Times New Roman" w:eastAsia="Times New Roman" w:hAnsi="Times New Roman"/>
          <w:b/>
          <w:sz w:val="28"/>
          <w:szCs w:val="28"/>
          <w:lang w:eastAsia="ru-RU"/>
        </w:rPr>
      </w:pPr>
      <w:r w:rsidRPr="00FA3DB3">
        <w:rPr>
          <w:rFonts w:ascii="Times New Roman" w:eastAsia="Times New Roman" w:hAnsi="Times New Roman"/>
          <w:b/>
          <w:sz w:val="28"/>
          <w:szCs w:val="28"/>
          <w:lang w:eastAsia="ru-RU"/>
        </w:rPr>
        <w:t xml:space="preserve"> (с указанием кодов ТН ВЭД)</w:t>
      </w:r>
    </w:p>
    <w:p w:rsidR="00FA3DB3" w:rsidRPr="00FA3DB3" w:rsidRDefault="00FA3DB3" w:rsidP="00FA3DB3">
      <w:pPr>
        <w:spacing w:after="0" w:line="240" w:lineRule="auto"/>
        <w:jc w:val="both"/>
        <w:rPr>
          <w:rFonts w:ascii="Times New Roman" w:eastAsia="Times New Roman" w:hAnsi="Times New Roman"/>
          <w:b/>
          <w:sz w:val="16"/>
          <w:szCs w:val="16"/>
          <w:lang w:eastAsia="ru-RU"/>
        </w:rPr>
      </w:pP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Производство неэлектрической бытовой техники (27520);</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Производство электрической бытовой техники, кроме холодильников и морозильников (27511);</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Обработка металлических изделий с использованием основных технологических процессов машиностроения (25620);</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Обработка металлов и нанесение покрытий на металлы (25610);</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Производство, передача, распределение и продажа пара и горячей воды; кондиционирование воздуха (35300);</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Производство электроэнергии тепловыми электростанциями (35111);</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Производство красок, лаков, эмалей, минеральных пигментов для них (20901);</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Ремонт электрического оборудования (33140);</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Производство пластмассовых изделий для упаковки товаров (22220);</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Производство прочих станков и оборудования для обработки твердых металлов, кроме металлов (28499);</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Деятельность автомобильного грузового транспорта (49410);</w:t>
      </w:r>
    </w:p>
    <w:p w:rsidR="00FA3DB3" w:rsidRPr="00FA3DB3" w:rsidRDefault="00FA3DB3" w:rsidP="00FA3DB3">
      <w:pPr>
        <w:numPr>
          <w:ilvl w:val="0"/>
          <w:numId w:val="1"/>
        </w:numPr>
        <w:tabs>
          <w:tab w:val="num" w:pos="0"/>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Прочая вспомогательная деятельность в области перевозок (52290).</w:t>
      </w:r>
    </w:p>
    <w:p w:rsidR="00FA3DB3" w:rsidRPr="00FA3DB3" w:rsidRDefault="00FA3DB3" w:rsidP="00FA3DB3">
      <w:pPr>
        <w:tabs>
          <w:tab w:val="num" w:pos="900"/>
          <w:tab w:val="left" w:pos="1134"/>
        </w:tabs>
        <w:spacing w:after="0" w:line="240" w:lineRule="auto"/>
        <w:ind w:firstLine="851"/>
        <w:jc w:val="both"/>
        <w:rPr>
          <w:rFonts w:ascii="Times New Roman" w:eastAsia="Times New Roman" w:hAnsi="Times New Roman"/>
          <w:sz w:val="16"/>
          <w:szCs w:val="16"/>
          <w:lang w:eastAsia="ru-RU"/>
        </w:rPr>
      </w:pPr>
    </w:p>
    <w:p w:rsidR="00FA3DB3" w:rsidRPr="00FA3DB3" w:rsidRDefault="00FA3DB3" w:rsidP="00FA3DB3">
      <w:pPr>
        <w:tabs>
          <w:tab w:val="num" w:pos="900"/>
          <w:tab w:val="left" w:pos="1134"/>
        </w:tabs>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Общество является учредителем трех дочерних предприятий.</w:t>
      </w:r>
    </w:p>
    <w:p w:rsidR="00FA3DB3" w:rsidRPr="00FA3DB3" w:rsidRDefault="00FA3DB3" w:rsidP="00FA3DB3">
      <w:pPr>
        <w:spacing w:after="0" w:line="240" w:lineRule="auto"/>
        <w:ind w:firstLine="900"/>
        <w:jc w:val="both"/>
        <w:rPr>
          <w:rFonts w:ascii="Times New Roman" w:eastAsia="Times New Roman" w:hAnsi="Times New Roman"/>
          <w:sz w:val="16"/>
          <w:szCs w:val="16"/>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Унитарное предприятие «Гефест-Техника» зарегистрировано Администрацией СЭЗ «Брест» распоряжением № 34-р от 17.09.2009 г. в Едином государственном регистре юридических лиц и индивидуальных предпринимателей за № 809000553.</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Основные виды деятельности (с указанием кодов ТН ВЭД):</w:t>
      </w:r>
    </w:p>
    <w:p w:rsidR="00FA3DB3" w:rsidRPr="00FA3DB3" w:rsidRDefault="00FA3DB3" w:rsidP="00FA3DB3">
      <w:pPr>
        <w:numPr>
          <w:ilvl w:val="0"/>
          <w:numId w:val="2"/>
        </w:numPr>
        <w:tabs>
          <w:tab w:val="clear" w:pos="1620"/>
          <w:tab w:val="left" w:pos="1134"/>
        </w:tabs>
        <w:spacing w:after="0" w:line="240" w:lineRule="auto"/>
        <w:ind w:left="0" w:firstLine="813"/>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Производство неэлектрической бытовой техники (27520);</w:t>
      </w:r>
    </w:p>
    <w:p w:rsidR="00FA3DB3" w:rsidRPr="00FA3DB3" w:rsidRDefault="00FA3DB3" w:rsidP="00FA3DB3">
      <w:pPr>
        <w:numPr>
          <w:ilvl w:val="0"/>
          <w:numId w:val="2"/>
        </w:numPr>
        <w:tabs>
          <w:tab w:val="clear" w:pos="1620"/>
          <w:tab w:val="left" w:pos="1134"/>
        </w:tabs>
        <w:spacing w:after="0" w:line="240" w:lineRule="auto"/>
        <w:ind w:left="0" w:firstLine="813"/>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Производство электрической бытовой техники, кроме холодильников и морозильников (27511);</w:t>
      </w:r>
    </w:p>
    <w:p w:rsidR="00FA3DB3" w:rsidRPr="00FA3DB3" w:rsidRDefault="00FA3DB3" w:rsidP="00FA3DB3">
      <w:pPr>
        <w:numPr>
          <w:ilvl w:val="0"/>
          <w:numId w:val="2"/>
        </w:numPr>
        <w:tabs>
          <w:tab w:val="clear" w:pos="1620"/>
          <w:tab w:val="left" w:pos="1134"/>
        </w:tabs>
        <w:spacing w:after="0" w:line="240" w:lineRule="auto"/>
        <w:ind w:left="0" w:firstLine="813"/>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Ремонт электрического оборудования (33140).</w:t>
      </w:r>
    </w:p>
    <w:p w:rsidR="00FA3DB3" w:rsidRPr="00FA3DB3" w:rsidRDefault="00FA3DB3" w:rsidP="00FA3DB3">
      <w:pPr>
        <w:spacing w:after="0" w:line="240" w:lineRule="auto"/>
        <w:ind w:left="180"/>
        <w:jc w:val="both"/>
        <w:rPr>
          <w:rFonts w:ascii="Times New Roman" w:eastAsia="Times New Roman" w:hAnsi="Times New Roman"/>
          <w:sz w:val="26"/>
          <w:szCs w:val="26"/>
          <w:lang w:eastAsia="ru-RU"/>
        </w:rPr>
      </w:pP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Унитарное предприятие «Гефест-Кварц» зарегистрировано Администрацией СЭЗ «Брест» распоряжением № 75-р от 12.12.2000 г. в Едином государственном регистре юридических лиц и индивидуальных предпринимателей за № 809000219.</w:t>
      </w: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Основные виды деятельности (с указанием кодов ТН ВЭД):</w:t>
      </w:r>
    </w:p>
    <w:p w:rsidR="00FA3DB3" w:rsidRPr="00FA3DB3" w:rsidRDefault="00FA3DB3" w:rsidP="00FA3DB3">
      <w:pPr>
        <w:numPr>
          <w:ilvl w:val="0"/>
          <w:numId w:val="3"/>
        </w:numPr>
        <w:tabs>
          <w:tab w:val="clear" w:pos="1440"/>
          <w:tab w:val="num" w:pos="0"/>
          <w:tab w:val="left" w:pos="1134"/>
        </w:tabs>
        <w:spacing w:after="0" w:line="240" w:lineRule="auto"/>
        <w:ind w:left="0" w:firstLine="851"/>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Производство прочих пластмассовых изделий (22290);</w:t>
      </w:r>
    </w:p>
    <w:p w:rsidR="00FA3DB3" w:rsidRPr="00FA3DB3" w:rsidRDefault="00FA3DB3" w:rsidP="00FA3DB3">
      <w:pPr>
        <w:numPr>
          <w:ilvl w:val="0"/>
          <w:numId w:val="3"/>
        </w:numPr>
        <w:tabs>
          <w:tab w:val="clear" w:pos="1440"/>
          <w:tab w:val="num" w:pos="0"/>
          <w:tab w:val="left" w:pos="1134"/>
        </w:tabs>
        <w:spacing w:after="0" w:line="240" w:lineRule="auto"/>
        <w:ind w:left="0" w:firstLine="851"/>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Формование и обработка листового стекла (23120);</w:t>
      </w:r>
    </w:p>
    <w:p w:rsidR="00FA3DB3" w:rsidRPr="00FA3DB3" w:rsidRDefault="00FA3DB3" w:rsidP="00FA3DB3">
      <w:pPr>
        <w:numPr>
          <w:ilvl w:val="0"/>
          <w:numId w:val="3"/>
        </w:numPr>
        <w:tabs>
          <w:tab w:val="clear" w:pos="1440"/>
          <w:tab w:val="num" w:pos="0"/>
          <w:tab w:val="left" w:pos="1134"/>
        </w:tabs>
        <w:spacing w:after="0" w:line="240" w:lineRule="auto"/>
        <w:ind w:left="0" w:firstLine="851"/>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Ковка, прессование, штамповка, профилирование металла (255501).</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            </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ООО «</w:t>
      </w:r>
      <w:proofErr w:type="spellStart"/>
      <w:r w:rsidRPr="00FA3DB3">
        <w:rPr>
          <w:rFonts w:ascii="Times New Roman" w:eastAsia="Times New Roman" w:hAnsi="Times New Roman"/>
          <w:sz w:val="26"/>
          <w:szCs w:val="26"/>
          <w:lang w:eastAsia="ru-RU"/>
        </w:rPr>
        <w:t>Гефестбелторг</w:t>
      </w:r>
      <w:proofErr w:type="spellEnd"/>
      <w:r w:rsidRPr="00FA3DB3">
        <w:rPr>
          <w:rFonts w:ascii="Times New Roman" w:eastAsia="Times New Roman" w:hAnsi="Times New Roman"/>
          <w:sz w:val="26"/>
          <w:szCs w:val="26"/>
          <w:lang w:eastAsia="ru-RU"/>
        </w:rPr>
        <w:t xml:space="preserve">» зарегистрировано Минским городским исполнительным комитетом решением № 914 от 13.07.2001 г. в Едином государственном регистре юридических лиц и предпринимателей за     № 101275569. </w:t>
      </w:r>
    </w:p>
    <w:p w:rsidR="00FA3DB3" w:rsidRPr="00FA3DB3" w:rsidRDefault="00FA3DB3" w:rsidP="00FA3DB3">
      <w:pPr>
        <w:spacing w:after="0" w:line="240" w:lineRule="auto"/>
        <w:ind w:left="180" w:firstLine="72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Основной вид деятельности – оптовая и розничная торговля.</w:t>
      </w:r>
    </w:p>
    <w:p w:rsidR="00FA3DB3" w:rsidRPr="00FA3DB3" w:rsidRDefault="00FA3DB3" w:rsidP="00FA3DB3">
      <w:pPr>
        <w:spacing w:after="0" w:line="240" w:lineRule="auto"/>
        <w:ind w:left="180" w:firstLine="72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Общество владеет акциями ОАО «Сбербанк» и </w:t>
      </w:r>
      <w:r w:rsidRPr="00FA3DB3">
        <w:rPr>
          <w:rFonts w:ascii="Times New Roman" w:eastAsia="Times New Roman" w:hAnsi="Times New Roman"/>
          <w:color w:val="000000"/>
          <w:sz w:val="26"/>
          <w:szCs w:val="26"/>
          <w:lang w:eastAsia="ru-RU"/>
        </w:rPr>
        <w:t>совместного Белорусско-российского</w:t>
      </w:r>
      <w:r w:rsidRPr="00FA3DB3">
        <w:rPr>
          <w:rFonts w:ascii="Times New Roman" w:eastAsia="Times New Roman" w:hAnsi="Times New Roman"/>
          <w:color w:val="FF0000"/>
          <w:sz w:val="26"/>
          <w:szCs w:val="26"/>
          <w:lang w:eastAsia="ru-RU"/>
        </w:rPr>
        <w:t xml:space="preserve"> </w:t>
      </w:r>
      <w:r w:rsidRPr="00FA3DB3">
        <w:rPr>
          <w:rFonts w:ascii="Times New Roman" w:eastAsia="Times New Roman" w:hAnsi="Times New Roman"/>
          <w:sz w:val="26"/>
          <w:szCs w:val="26"/>
          <w:lang w:eastAsia="ru-RU"/>
        </w:rPr>
        <w:t>ОАО «</w:t>
      </w:r>
      <w:proofErr w:type="spellStart"/>
      <w:r w:rsidRPr="00FA3DB3">
        <w:rPr>
          <w:rFonts w:ascii="Times New Roman" w:eastAsia="Times New Roman" w:hAnsi="Times New Roman"/>
          <w:sz w:val="26"/>
          <w:szCs w:val="26"/>
          <w:lang w:eastAsia="ru-RU"/>
        </w:rPr>
        <w:t>Белгазпромбанк</w:t>
      </w:r>
      <w:proofErr w:type="spellEnd"/>
      <w:r w:rsidRPr="00FA3DB3">
        <w:rPr>
          <w:rFonts w:ascii="Times New Roman" w:eastAsia="Times New Roman" w:hAnsi="Times New Roman"/>
          <w:sz w:val="26"/>
          <w:szCs w:val="26"/>
          <w:lang w:eastAsia="ru-RU"/>
        </w:rPr>
        <w:t>».</w:t>
      </w:r>
    </w:p>
    <w:p w:rsidR="00FA3DB3" w:rsidRPr="00FA3DB3" w:rsidRDefault="00FA3DB3" w:rsidP="00FA3DB3">
      <w:pPr>
        <w:spacing w:after="0" w:line="240" w:lineRule="auto"/>
        <w:ind w:left="180" w:firstLine="720"/>
        <w:jc w:val="both"/>
        <w:rPr>
          <w:rFonts w:ascii="Times New Roman" w:eastAsia="Times New Roman" w:hAnsi="Times New Roman"/>
          <w:sz w:val="28"/>
          <w:szCs w:val="28"/>
          <w:lang w:eastAsia="ru-RU"/>
        </w:rPr>
      </w:pPr>
      <w:r w:rsidRPr="00FA3DB3">
        <w:rPr>
          <w:rFonts w:ascii="Times New Roman" w:eastAsia="Times New Roman" w:hAnsi="Times New Roman"/>
          <w:sz w:val="26"/>
          <w:szCs w:val="26"/>
          <w:lang w:eastAsia="ru-RU"/>
        </w:rPr>
        <w:t>Выпускаемая продукция СП ОАО «Брестгазоаппарат» совместно с унитарными предприятиями реализуется под единой торговой маркой «</w:t>
      </w:r>
      <w:r w:rsidRPr="00FA3DB3">
        <w:rPr>
          <w:rFonts w:ascii="Times New Roman" w:eastAsia="Times New Roman" w:hAnsi="Times New Roman"/>
          <w:sz w:val="26"/>
          <w:szCs w:val="26"/>
          <w:lang w:val="en-US" w:eastAsia="ru-RU"/>
        </w:rPr>
        <w:t>GEFEST</w:t>
      </w:r>
      <w:r w:rsidRPr="00FA3DB3">
        <w:rPr>
          <w:rFonts w:ascii="Times New Roman" w:eastAsia="Times New Roman" w:hAnsi="Times New Roman"/>
          <w:sz w:val="26"/>
          <w:szCs w:val="26"/>
          <w:lang w:eastAsia="ru-RU"/>
        </w:rPr>
        <w:t>»</w:t>
      </w:r>
      <w:r w:rsidRPr="00FA3DB3">
        <w:rPr>
          <w:rFonts w:ascii="Times New Roman" w:eastAsia="Times New Roman" w:hAnsi="Times New Roman"/>
          <w:sz w:val="28"/>
          <w:szCs w:val="28"/>
          <w:lang w:eastAsia="ru-RU"/>
        </w:rPr>
        <w:t>.</w:t>
      </w:r>
    </w:p>
    <w:p w:rsidR="00FA3DB3" w:rsidRPr="00FA3DB3" w:rsidRDefault="00FA3DB3" w:rsidP="00FA3DB3">
      <w:pPr>
        <w:spacing w:after="0" w:line="240" w:lineRule="auto"/>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8"/>
          <w:szCs w:val="28"/>
          <w:lang w:val="en-US" w:eastAsia="ru-RU"/>
        </w:rPr>
        <w:lastRenderedPageBreak/>
        <w:t>II</w:t>
      </w:r>
      <w:r w:rsidRPr="00FA3DB3">
        <w:rPr>
          <w:rFonts w:ascii="Times New Roman" w:eastAsia="Times New Roman" w:hAnsi="Times New Roman"/>
          <w:b/>
          <w:color w:val="000000"/>
          <w:sz w:val="28"/>
          <w:szCs w:val="28"/>
          <w:lang w:eastAsia="ru-RU"/>
        </w:rPr>
        <w:t>. Существенные аспекты Учетной политики и представления информации в бухгалтерской отчетности</w:t>
      </w:r>
    </w:p>
    <w:p w:rsidR="00FA3DB3" w:rsidRPr="00FA3DB3" w:rsidRDefault="00FA3DB3" w:rsidP="00FA3DB3">
      <w:pPr>
        <w:spacing w:after="0" w:line="240" w:lineRule="auto"/>
        <w:jc w:val="both"/>
        <w:rPr>
          <w:rFonts w:ascii="Times New Roman" w:eastAsia="Times New Roman" w:hAnsi="Times New Roman"/>
          <w:b/>
          <w:sz w:val="28"/>
          <w:szCs w:val="28"/>
          <w:lang w:eastAsia="ru-RU"/>
        </w:rPr>
      </w:pPr>
      <w:r w:rsidRPr="00FA3DB3">
        <w:rPr>
          <w:rFonts w:ascii="Times New Roman" w:eastAsia="Times New Roman" w:hAnsi="Times New Roman"/>
          <w:b/>
          <w:sz w:val="28"/>
          <w:szCs w:val="28"/>
          <w:lang w:eastAsia="ru-RU"/>
        </w:rPr>
        <w:t xml:space="preserve"> </w:t>
      </w:r>
    </w:p>
    <w:p w:rsidR="00FA3DB3" w:rsidRPr="00FA3DB3" w:rsidRDefault="00FA3DB3" w:rsidP="00FA3DB3">
      <w:pPr>
        <w:spacing w:after="0" w:line="240" w:lineRule="auto"/>
        <w:jc w:val="both"/>
        <w:rPr>
          <w:rFonts w:ascii="Times New Roman" w:eastAsia="Times New Roman" w:hAnsi="Times New Roman"/>
          <w:b/>
          <w:sz w:val="28"/>
          <w:szCs w:val="28"/>
          <w:lang w:eastAsia="ru-RU"/>
        </w:rPr>
      </w:pPr>
      <w:r w:rsidRPr="00FA3DB3">
        <w:rPr>
          <w:rFonts w:ascii="Times New Roman" w:eastAsia="Times New Roman" w:hAnsi="Times New Roman"/>
          <w:b/>
          <w:color w:val="000000"/>
          <w:sz w:val="28"/>
          <w:szCs w:val="28"/>
          <w:lang w:eastAsia="ru-RU"/>
        </w:rPr>
        <w:t>4. Основа составления</w:t>
      </w:r>
    </w:p>
    <w:p w:rsidR="00FA3DB3" w:rsidRPr="00FA3DB3" w:rsidRDefault="00FA3DB3" w:rsidP="00FA3DB3">
      <w:pPr>
        <w:spacing w:after="0" w:line="240" w:lineRule="auto"/>
        <w:jc w:val="both"/>
        <w:rPr>
          <w:rFonts w:ascii="Times New Roman" w:eastAsia="Times New Roman" w:hAnsi="Times New Roman"/>
          <w:b/>
          <w:sz w:val="28"/>
          <w:szCs w:val="28"/>
          <w:lang w:eastAsia="ru-RU"/>
        </w:rPr>
      </w:pP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Бухгалтерская отчетность за январь – декабрь 2025 года составлена исходя из требований Закона Республики Беларусь «О бухгалтерском учете и </w:t>
      </w:r>
      <w:proofErr w:type="gramStart"/>
      <w:r w:rsidRPr="00FA3DB3">
        <w:rPr>
          <w:rFonts w:ascii="Times New Roman" w:eastAsia="Times New Roman" w:hAnsi="Times New Roman"/>
          <w:sz w:val="26"/>
          <w:szCs w:val="26"/>
          <w:lang w:eastAsia="ru-RU"/>
        </w:rPr>
        <w:t>отчетности»  от</w:t>
      </w:r>
      <w:proofErr w:type="gramEnd"/>
      <w:r w:rsidRPr="00FA3DB3">
        <w:rPr>
          <w:rFonts w:ascii="Times New Roman" w:eastAsia="Times New Roman" w:hAnsi="Times New Roman"/>
          <w:sz w:val="26"/>
          <w:szCs w:val="26"/>
          <w:lang w:eastAsia="ru-RU"/>
        </w:rPr>
        <w:t xml:space="preserve"> 12.07.2013 г. № 57-З, Национального стандарта бухгалтерского учета и отчетности «Учетная политика организации, изменения в учетных оценках, ошибки», утвержденного постановлением Министерства финансов Республики Беларусь от 10.12.2013 г. № 80.</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Отчет составлен в полном объеме согласно требованиям Национального стандарта бухгалтерского учета и отчетности «Индивидуальная бухгалтерская отчетность», утвержденного постановлением Министерства финансов Республики Беларусь от 12.12.2016 №104 (ред. от 28.12.2022 №64).  </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Валюта предоставления отчетности – белорусский рубль.</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p>
    <w:p w:rsidR="00FA3DB3" w:rsidRPr="00FA3DB3" w:rsidRDefault="00FA3DB3" w:rsidP="00FA3DB3">
      <w:pPr>
        <w:spacing w:after="0" w:line="240" w:lineRule="auto"/>
        <w:jc w:val="both"/>
        <w:rPr>
          <w:rFonts w:ascii="Times New Roman" w:eastAsia="Times New Roman" w:hAnsi="Times New Roman"/>
          <w:b/>
          <w:sz w:val="26"/>
          <w:szCs w:val="26"/>
          <w:lang w:eastAsia="ru-RU"/>
        </w:rPr>
      </w:pPr>
      <w:r w:rsidRPr="00FA3DB3">
        <w:rPr>
          <w:rFonts w:ascii="Times New Roman" w:eastAsia="Times New Roman" w:hAnsi="Times New Roman"/>
          <w:b/>
          <w:sz w:val="26"/>
          <w:szCs w:val="26"/>
          <w:lang w:eastAsia="ru-RU"/>
        </w:rPr>
        <w:t>5. Существенные аспекты Учетной политики</w:t>
      </w:r>
    </w:p>
    <w:p w:rsidR="00FA3DB3" w:rsidRPr="00FA3DB3" w:rsidRDefault="00FA3DB3" w:rsidP="00FA3DB3">
      <w:pPr>
        <w:spacing w:after="0" w:line="240" w:lineRule="auto"/>
        <w:jc w:val="both"/>
        <w:rPr>
          <w:rFonts w:ascii="Times New Roman" w:eastAsia="Times New Roman" w:hAnsi="Times New Roman"/>
          <w:b/>
          <w:sz w:val="26"/>
          <w:szCs w:val="26"/>
          <w:lang w:eastAsia="ru-RU"/>
        </w:rPr>
      </w:pPr>
    </w:p>
    <w:p w:rsidR="00FA3DB3" w:rsidRPr="00FA3DB3" w:rsidRDefault="00FA3DB3" w:rsidP="00FA3DB3">
      <w:pPr>
        <w:spacing w:after="0" w:line="240" w:lineRule="auto"/>
        <w:ind w:firstLine="851"/>
        <w:jc w:val="both"/>
        <w:rPr>
          <w:rFonts w:ascii="Times New Roman" w:eastAsia="Times New Roman" w:hAnsi="Times New Roman"/>
          <w:color w:val="C00000"/>
          <w:sz w:val="26"/>
          <w:szCs w:val="26"/>
          <w:lang w:eastAsia="ru-RU"/>
        </w:rPr>
      </w:pPr>
      <w:r w:rsidRPr="00FA3DB3">
        <w:rPr>
          <w:rFonts w:ascii="Times New Roman" w:eastAsia="Times New Roman" w:hAnsi="Times New Roman"/>
          <w:sz w:val="26"/>
          <w:szCs w:val="26"/>
          <w:lang w:eastAsia="ru-RU"/>
        </w:rPr>
        <w:t xml:space="preserve">Учетная политика организации сформирована приказом от </w:t>
      </w:r>
      <w:r w:rsidRPr="00FA3DB3">
        <w:rPr>
          <w:rFonts w:ascii="Times New Roman" w:eastAsia="Times New Roman" w:hAnsi="Times New Roman"/>
          <w:color w:val="000000"/>
          <w:sz w:val="26"/>
          <w:szCs w:val="26"/>
          <w:lang w:eastAsia="ru-RU"/>
        </w:rPr>
        <w:t xml:space="preserve">20.01.2025г. № 22 </w:t>
      </w:r>
      <w:r w:rsidRPr="00FA3DB3">
        <w:rPr>
          <w:rFonts w:ascii="Times New Roman" w:eastAsia="Times New Roman" w:hAnsi="Times New Roman"/>
          <w:sz w:val="26"/>
          <w:szCs w:val="26"/>
          <w:lang w:eastAsia="ru-RU"/>
        </w:rPr>
        <w:t xml:space="preserve">«О утверждении Положения об учетной политике». Изменения в учетную политику внесены приказом от 30.06.2025 №340 в связи с изменением законодательства. </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Учетная политика в отчетном периоде основывалась на применении следующих избранных обществом способов и методов ведения бухгалтерского учета.</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Начисление амортизации основных средств и нематериальных активов производится линейным способом. В отношении принимаемых с 01 января 2023года к бухгалтерскому учёту в качестве основных средств специальной оснастки (специального инструмента, специальных приспособлений, специального оборудования), начисление амортизации производить производственным способом. </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Производственные запасы (сырье, материалы, комплектующие изделия, запасные части, топливо, тара, бланки и документы с определенной степенью защиты) оценивались по фактической себестоимости их приобретения (заготовления), которая включает в себя:</w:t>
      </w:r>
    </w:p>
    <w:p w:rsidR="00FA3DB3" w:rsidRPr="00FA3DB3" w:rsidRDefault="00FA3DB3" w:rsidP="00FA3DB3">
      <w:pPr>
        <w:numPr>
          <w:ilvl w:val="0"/>
          <w:numId w:val="26"/>
        </w:numPr>
        <w:tabs>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стоимость запасов по цене приобретения;</w:t>
      </w:r>
    </w:p>
    <w:p w:rsidR="00FA3DB3" w:rsidRPr="00FA3DB3" w:rsidRDefault="00FA3DB3" w:rsidP="00FA3DB3">
      <w:pPr>
        <w:numPr>
          <w:ilvl w:val="0"/>
          <w:numId w:val="26"/>
        </w:numPr>
        <w:tabs>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таможенные сборы и пошлины;</w:t>
      </w:r>
    </w:p>
    <w:p w:rsidR="00FA3DB3" w:rsidRPr="00FA3DB3" w:rsidRDefault="00FA3DB3" w:rsidP="00FA3DB3">
      <w:pPr>
        <w:numPr>
          <w:ilvl w:val="0"/>
          <w:numId w:val="26"/>
        </w:numPr>
        <w:tabs>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транспортно-заготовительные расходы, непосредственно связанные с приобретением данных запасов;</w:t>
      </w:r>
    </w:p>
    <w:p w:rsidR="00FA3DB3" w:rsidRPr="00FA3DB3" w:rsidRDefault="00FA3DB3" w:rsidP="00FA3DB3">
      <w:pPr>
        <w:numPr>
          <w:ilvl w:val="0"/>
          <w:numId w:val="26"/>
        </w:numPr>
        <w:tabs>
          <w:tab w:val="left" w:pos="1134"/>
        </w:tabs>
        <w:spacing w:after="0" w:line="240" w:lineRule="auto"/>
        <w:ind w:left="0"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иные затраты, непосредственно связанные с приобретением материалов.</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Оценка производственных запасов при их отпуске в производство производилась по средней себестоимости материалов. Списание использованных, испорченных (аннулированных) бланков и документов с определенной степенью защиты производится по первоначальной стоимости.</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Учет затрат на производство и калькуляция себестоимости продукции велся нормативным методом.</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Сводный учет затрат на производство в отчетном периоде осуществлялся по бесполуфабрикатному варианту.</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Выручка от реализации продукции, товаров (работ, услуг), имущественных прав отражалась по отгрузке продукции, товаров, выполненных работ, оказанных услуг, передаче имущественных прав.</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Избранные способы ведения бухгалтерского учета в отчетном периоде применялись и в предыдущих отчетных периодах.</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lastRenderedPageBreak/>
        <w:t>Учет осуществляется бухгалтерией, являющейся структурным подразделением организации. Возглавляет ее главный бухгалтер, который подчиняется непосредственно генеральному директору. Ответственность за достоверность бухгалтерской отчетности несет главный бухгалтер. В компетенцию главного бухгалтера входит: постановка и ведение бухучета, формирование учетной политики, составление и своевременное представление полной и достоверной бухгалтерской, статистической и налоговой отчетности.</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Приказом «Об утверждении Положения по учетной политике» установлено, что указания и распоряжения главного бухгалтера по вопросам соблюдения и своевременного учета, и постоянного контроля за проведением и регистрацией хозяйственных операций, движением имущества и исполнением обязательств, оформления и представления для учета необходимых документов и сведений являются обязательными для структурных подразделений и работников организации.</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Объектами бухгалтерского учета являлись активы, обязательства, собственный капитал, доходы, расходы, хозяйственные операции, осуществляемые в процессе хозяйственной деятельности. Под хозяйственной деятельностью понимается каждая совершаемая операция, вызывающая изменения в финансовом состоянии, составе средств (активов) и/или собственном капитале и обязательствах.</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Бухгалтерский учет осуществлялся в отчетном периоде в денежной единице, эмитируемой Национальным банком Республики Беларусь в качестве официального платежного средства.</w:t>
      </w:r>
    </w:p>
    <w:p w:rsidR="00FA3DB3" w:rsidRPr="00FA3DB3" w:rsidRDefault="00FA3DB3" w:rsidP="00FA3DB3">
      <w:pPr>
        <w:spacing w:after="0" w:line="240" w:lineRule="auto"/>
        <w:ind w:firstLine="851"/>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Активы и обязательства, собственный капитал, доходы, расходы, стоимость которых выражена в иностранной валюте, пересчитывались в белорусские рубли в порядке, определенном Национальным стандартом бухгалтерского учета и отчетности «Влияние изменений курсов иностранных валют». </w:t>
      </w:r>
    </w:p>
    <w:p w:rsidR="00FA3DB3" w:rsidRPr="00FA3DB3" w:rsidRDefault="00FA3DB3" w:rsidP="00FA3DB3">
      <w:pPr>
        <w:spacing w:after="0" w:line="240" w:lineRule="auto"/>
        <w:ind w:firstLine="851"/>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Курсовые разницы, образующиеся при пересчёте выраженной в иностранной валюте стоимости активов и обязательств в официальную денежную единицу РБ, включать в состав доходов и (или) расходов с учётом норм Указа Президента РБ №430 от 20.12.2022 г. «О списании курсовых разниц». Списание на доходы (расходы) по финансовой деятельности отчётного месяца производить в размере, установленном руководителем организации. </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Денежные средства в кассе, на валютных и депозитных счетах в банках, средства в расчетах в иностранной валюте отражены в бухгалтерской отчетности в суммах, исчисленных на основе официального курса, составившего:</w:t>
      </w:r>
    </w:p>
    <w:p w:rsidR="00FA3DB3" w:rsidRPr="00FA3DB3" w:rsidRDefault="00FA3DB3" w:rsidP="00FA3DB3">
      <w:pPr>
        <w:spacing w:after="0" w:line="240" w:lineRule="auto"/>
        <w:jc w:val="both"/>
        <w:rPr>
          <w:rFonts w:ascii="Times New Roman" w:eastAsia="Times New Roman" w:hAnsi="Times New Roman"/>
          <w:sz w:val="24"/>
          <w:szCs w:val="24"/>
          <w:lang w:eastAsia="ru-RU"/>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2201"/>
        <w:gridCol w:w="2126"/>
        <w:gridCol w:w="2193"/>
      </w:tblGrid>
      <w:tr w:rsidR="00FA3DB3" w:rsidRPr="00FA3DB3" w:rsidTr="00FA3DB3">
        <w:trPr>
          <w:jc w:val="center"/>
        </w:trPr>
        <w:tc>
          <w:tcPr>
            <w:tcW w:w="2660" w:type="dxa"/>
            <w:vAlign w:val="center"/>
          </w:tcPr>
          <w:p w:rsidR="00FA3DB3" w:rsidRPr="00FA3DB3" w:rsidRDefault="00FA3DB3" w:rsidP="00FA3DB3">
            <w:pPr>
              <w:suppressAutoHyphens/>
              <w:autoSpaceDE w:val="0"/>
              <w:spacing w:after="0" w:line="240" w:lineRule="auto"/>
              <w:jc w:val="center"/>
              <w:rPr>
                <w:rFonts w:ascii="Times New Roman" w:eastAsia="Times New Roman" w:hAnsi="Times New Roman"/>
                <w:sz w:val="24"/>
                <w:szCs w:val="24"/>
                <w:lang w:eastAsia="ar-SA"/>
              </w:rPr>
            </w:pPr>
            <w:r w:rsidRPr="00FA3DB3">
              <w:rPr>
                <w:rFonts w:ascii="Times New Roman" w:eastAsia="Times New Roman" w:hAnsi="Times New Roman"/>
                <w:sz w:val="24"/>
                <w:szCs w:val="24"/>
                <w:lang w:eastAsia="ar-SA"/>
              </w:rPr>
              <w:t>Валюта</w:t>
            </w:r>
          </w:p>
        </w:tc>
        <w:tc>
          <w:tcPr>
            <w:tcW w:w="2201" w:type="dxa"/>
            <w:vAlign w:val="center"/>
          </w:tcPr>
          <w:p w:rsidR="00FA3DB3" w:rsidRPr="00FA3DB3" w:rsidRDefault="00FA3DB3" w:rsidP="00FA3DB3">
            <w:pPr>
              <w:suppressAutoHyphens/>
              <w:autoSpaceDE w:val="0"/>
              <w:spacing w:after="0" w:line="240" w:lineRule="auto"/>
              <w:jc w:val="center"/>
              <w:rPr>
                <w:rFonts w:ascii="Times New Roman" w:eastAsia="Times New Roman" w:hAnsi="Times New Roman"/>
                <w:color w:val="000000"/>
                <w:sz w:val="24"/>
                <w:szCs w:val="24"/>
                <w:lang w:eastAsia="ar-SA"/>
              </w:rPr>
            </w:pPr>
            <w:r w:rsidRPr="00FA3DB3">
              <w:rPr>
                <w:rFonts w:ascii="Times New Roman" w:eastAsia="Times New Roman" w:hAnsi="Times New Roman"/>
                <w:sz w:val="24"/>
                <w:szCs w:val="24"/>
                <w:lang w:eastAsia="ar-SA"/>
              </w:rPr>
              <w:t>31 декабря 2023 г</w:t>
            </w:r>
          </w:p>
        </w:tc>
        <w:tc>
          <w:tcPr>
            <w:tcW w:w="2126" w:type="dxa"/>
            <w:vAlign w:val="center"/>
          </w:tcPr>
          <w:p w:rsidR="00FA3DB3" w:rsidRPr="00FA3DB3" w:rsidRDefault="00FA3DB3" w:rsidP="00FA3DB3">
            <w:pPr>
              <w:suppressAutoHyphens/>
              <w:autoSpaceDE w:val="0"/>
              <w:spacing w:after="0" w:line="240" w:lineRule="auto"/>
              <w:jc w:val="center"/>
              <w:rPr>
                <w:rFonts w:ascii="Times New Roman" w:eastAsia="Times New Roman" w:hAnsi="Times New Roman"/>
                <w:sz w:val="24"/>
                <w:szCs w:val="24"/>
                <w:lang w:eastAsia="ar-SA"/>
              </w:rPr>
            </w:pPr>
            <w:r w:rsidRPr="00FA3DB3">
              <w:rPr>
                <w:rFonts w:ascii="Times New Roman" w:eastAsia="Times New Roman" w:hAnsi="Times New Roman"/>
                <w:sz w:val="24"/>
                <w:szCs w:val="24"/>
                <w:lang w:eastAsia="ar-SA"/>
              </w:rPr>
              <w:t>31 декабря 2024 г</w:t>
            </w:r>
          </w:p>
        </w:tc>
        <w:tc>
          <w:tcPr>
            <w:tcW w:w="2193" w:type="dxa"/>
            <w:vAlign w:val="center"/>
          </w:tcPr>
          <w:p w:rsidR="00FA3DB3" w:rsidRPr="00FA3DB3" w:rsidRDefault="00FA3DB3" w:rsidP="00FA3DB3">
            <w:pPr>
              <w:suppressAutoHyphens/>
              <w:autoSpaceDE w:val="0"/>
              <w:spacing w:after="0" w:line="240" w:lineRule="auto"/>
              <w:jc w:val="center"/>
              <w:rPr>
                <w:rFonts w:ascii="Times New Roman" w:eastAsia="Times New Roman" w:hAnsi="Times New Roman"/>
                <w:sz w:val="24"/>
                <w:szCs w:val="24"/>
                <w:lang w:eastAsia="ar-SA"/>
              </w:rPr>
            </w:pPr>
            <w:r w:rsidRPr="00FA3DB3">
              <w:rPr>
                <w:rFonts w:ascii="Times New Roman" w:eastAsia="Times New Roman" w:hAnsi="Times New Roman"/>
                <w:sz w:val="24"/>
                <w:szCs w:val="24"/>
                <w:lang w:eastAsia="ar-SA"/>
              </w:rPr>
              <w:t>31 декабря 2025 г</w:t>
            </w:r>
          </w:p>
        </w:tc>
      </w:tr>
      <w:tr w:rsidR="00FA3DB3" w:rsidRPr="00FA3DB3" w:rsidTr="00FA3DB3">
        <w:trPr>
          <w:jc w:val="center"/>
        </w:trPr>
        <w:tc>
          <w:tcPr>
            <w:tcW w:w="2660" w:type="dxa"/>
          </w:tcPr>
          <w:p w:rsidR="00FA3DB3" w:rsidRPr="00FA3DB3" w:rsidRDefault="00FA3DB3" w:rsidP="00FA3DB3">
            <w:pPr>
              <w:suppressAutoHyphens/>
              <w:autoSpaceDE w:val="0"/>
              <w:spacing w:after="0" w:line="240" w:lineRule="auto"/>
              <w:jc w:val="both"/>
              <w:rPr>
                <w:rFonts w:ascii="Times New Roman" w:eastAsia="Times New Roman" w:hAnsi="Times New Roman"/>
                <w:sz w:val="24"/>
                <w:szCs w:val="24"/>
                <w:lang w:eastAsia="ar-SA"/>
              </w:rPr>
            </w:pPr>
            <w:r w:rsidRPr="00FA3DB3">
              <w:rPr>
                <w:rFonts w:ascii="Times New Roman" w:eastAsia="Times New Roman" w:hAnsi="Times New Roman"/>
                <w:sz w:val="24"/>
                <w:szCs w:val="24"/>
                <w:lang w:eastAsia="ar-SA"/>
              </w:rPr>
              <w:t>Доллар США</w:t>
            </w:r>
          </w:p>
        </w:tc>
        <w:tc>
          <w:tcPr>
            <w:tcW w:w="2201" w:type="dxa"/>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3,1775</w:t>
            </w:r>
          </w:p>
        </w:tc>
        <w:tc>
          <w:tcPr>
            <w:tcW w:w="2126" w:type="dxa"/>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3,4735</w:t>
            </w:r>
          </w:p>
        </w:tc>
        <w:tc>
          <w:tcPr>
            <w:tcW w:w="2193" w:type="dxa"/>
          </w:tcPr>
          <w:p w:rsidR="00FA3DB3" w:rsidRPr="00FA3DB3" w:rsidRDefault="00FA3DB3" w:rsidP="00FA3DB3">
            <w:pPr>
              <w:suppressAutoHyphens/>
              <w:autoSpaceDE w:val="0"/>
              <w:spacing w:after="0" w:line="240" w:lineRule="auto"/>
              <w:jc w:val="center"/>
              <w:rPr>
                <w:rFonts w:ascii="Times New Roman" w:eastAsia="Times New Roman" w:hAnsi="Times New Roman"/>
                <w:color w:val="000000"/>
                <w:sz w:val="24"/>
                <w:szCs w:val="24"/>
                <w:lang w:eastAsia="ar-SA"/>
              </w:rPr>
            </w:pPr>
            <w:r w:rsidRPr="00FA3DB3">
              <w:rPr>
                <w:rFonts w:ascii="Times New Roman" w:eastAsia="Times New Roman" w:hAnsi="Times New Roman"/>
                <w:color w:val="000000"/>
                <w:sz w:val="24"/>
                <w:szCs w:val="24"/>
                <w:lang w:eastAsia="ar-SA"/>
              </w:rPr>
              <w:t>2,9027</w:t>
            </w:r>
          </w:p>
        </w:tc>
      </w:tr>
      <w:tr w:rsidR="00FA3DB3" w:rsidRPr="00FA3DB3" w:rsidTr="00FA3DB3">
        <w:trPr>
          <w:jc w:val="center"/>
        </w:trPr>
        <w:tc>
          <w:tcPr>
            <w:tcW w:w="2660" w:type="dxa"/>
          </w:tcPr>
          <w:p w:rsidR="00FA3DB3" w:rsidRPr="00FA3DB3" w:rsidRDefault="00FA3DB3" w:rsidP="00FA3DB3">
            <w:pPr>
              <w:suppressAutoHyphens/>
              <w:autoSpaceDE w:val="0"/>
              <w:spacing w:after="0" w:line="240" w:lineRule="auto"/>
              <w:jc w:val="both"/>
              <w:rPr>
                <w:rFonts w:ascii="Times New Roman" w:eastAsia="Times New Roman" w:hAnsi="Times New Roman"/>
                <w:sz w:val="24"/>
                <w:szCs w:val="24"/>
                <w:lang w:eastAsia="ar-SA"/>
              </w:rPr>
            </w:pPr>
            <w:r w:rsidRPr="00FA3DB3">
              <w:rPr>
                <w:rFonts w:ascii="Times New Roman" w:eastAsia="Times New Roman" w:hAnsi="Times New Roman"/>
                <w:sz w:val="24"/>
                <w:szCs w:val="24"/>
                <w:lang w:eastAsia="ar-SA"/>
              </w:rPr>
              <w:t>Евро</w:t>
            </w:r>
          </w:p>
        </w:tc>
        <w:tc>
          <w:tcPr>
            <w:tcW w:w="2201" w:type="dxa"/>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3,5363</w:t>
            </w:r>
          </w:p>
        </w:tc>
        <w:tc>
          <w:tcPr>
            <w:tcW w:w="2126" w:type="dxa"/>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3,6246</w:t>
            </w:r>
          </w:p>
        </w:tc>
        <w:tc>
          <w:tcPr>
            <w:tcW w:w="2193" w:type="dxa"/>
          </w:tcPr>
          <w:p w:rsidR="00FA3DB3" w:rsidRPr="00FA3DB3" w:rsidRDefault="00FA3DB3" w:rsidP="00FA3DB3">
            <w:pPr>
              <w:suppressAutoHyphens/>
              <w:autoSpaceDE w:val="0"/>
              <w:spacing w:after="0" w:line="240" w:lineRule="auto"/>
              <w:jc w:val="center"/>
              <w:rPr>
                <w:rFonts w:ascii="Times New Roman" w:eastAsia="Times New Roman" w:hAnsi="Times New Roman"/>
                <w:color w:val="000000"/>
                <w:sz w:val="24"/>
                <w:szCs w:val="24"/>
                <w:lang w:eastAsia="ar-SA"/>
              </w:rPr>
            </w:pPr>
            <w:r w:rsidRPr="00FA3DB3">
              <w:rPr>
                <w:rFonts w:ascii="Times New Roman" w:eastAsia="Times New Roman" w:hAnsi="Times New Roman"/>
                <w:color w:val="000000"/>
                <w:sz w:val="24"/>
                <w:szCs w:val="24"/>
                <w:lang w:eastAsia="ar-SA"/>
              </w:rPr>
              <w:t>3,4170</w:t>
            </w:r>
          </w:p>
        </w:tc>
      </w:tr>
      <w:tr w:rsidR="00FA3DB3" w:rsidRPr="00FA3DB3" w:rsidTr="00FA3DB3">
        <w:trPr>
          <w:jc w:val="center"/>
        </w:trPr>
        <w:tc>
          <w:tcPr>
            <w:tcW w:w="2660" w:type="dxa"/>
          </w:tcPr>
          <w:p w:rsidR="00FA3DB3" w:rsidRPr="00FA3DB3" w:rsidRDefault="00FA3DB3" w:rsidP="00FA3DB3">
            <w:pPr>
              <w:suppressAutoHyphens/>
              <w:autoSpaceDE w:val="0"/>
              <w:spacing w:after="0" w:line="240" w:lineRule="auto"/>
              <w:jc w:val="both"/>
              <w:rPr>
                <w:rFonts w:ascii="Times New Roman" w:eastAsia="Times New Roman" w:hAnsi="Times New Roman"/>
                <w:sz w:val="24"/>
                <w:szCs w:val="24"/>
                <w:lang w:eastAsia="ar-SA"/>
              </w:rPr>
            </w:pPr>
            <w:r w:rsidRPr="00FA3DB3">
              <w:rPr>
                <w:rFonts w:ascii="Times New Roman" w:eastAsia="Times New Roman" w:hAnsi="Times New Roman"/>
                <w:sz w:val="24"/>
                <w:szCs w:val="24"/>
                <w:lang w:eastAsia="ar-SA"/>
              </w:rPr>
              <w:t>100 Российских рублей</w:t>
            </w:r>
          </w:p>
        </w:tc>
        <w:tc>
          <w:tcPr>
            <w:tcW w:w="2201" w:type="dxa"/>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3,4991</w:t>
            </w:r>
          </w:p>
        </w:tc>
        <w:tc>
          <w:tcPr>
            <w:tcW w:w="2126" w:type="dxa"/>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3,3488</w:t>
            </w:r>
          </w:p>
        </w:tc>
        <w:tc>
          <w:tcPr>
            <w:tcW w:w="2193" w:type="dxa"/>
          </w:tcPr>
          <w:p w:rsidR="00FA3DB3" w:rsidRPr="00FA3DB3" w:rsidRDefault="00FA3DB3" w:rsidP="00FA3DB3">
            <w:pPr>
              <w:suppressAutoHyphens/>
              <w:autoSpaceDE w:val="0"/>
              <w:spacing w:after="0" w:line="240" w:lineRule="auto"/>
              <w:jc w:val="center"/>
              <w:rPr>
                <w:rFonts w:ascii="Times New Roman" w:eastAsia="Times New Roman" w:hAnsi="Times New Roman"/>
                <w:color w:val="000000"/>
                <w:sz w:val="24"/>
                <w:szCs w:val="24"/>
                <w:lang w:eastAsia="ar-SA"/>
              </w:rPr>
            </w:pPr>
            <w:r w:rsidRPr="00FA3DB3">
              <w:rPr>
                <w:rFonts w:ascii="Times New Roman" w:eastAsia="Times New Roman" w:hAnsi="Times New Roman"/>
                <w:color w:val="000000"/>
                <w:sz w:val="24"/>
                <w:szCs w:val="24"/>
                <w:lang w:eastAsia="ar-SA"/>
              </w:rPr>
              <w:t>3,7058</w:t>
            </w:r>
          </w:p>
        </w:tc>
      </w:tr>
    </w:tbl>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p>
    <w:p w:rsidR="00FA3DB3" w:rsidRPr="00FA3DB3" w:rsidRDefault="00FA3DB3" w:rsidP="00FA3DB3">
      <w:pPr>
        <w:spacing w:after="0" w:line="240" w:lineRule="auto"/>
        <w:ind w:firstLine="851"/>
        <w:jc w:val="both"/>
        <w:rPr>
          <w:rFonts w:ascii="Times New Roman" w:eastAsia="Times New Roman" w:hAnsi="Times New Roman"/>
          <w:sz w:val="28"/>
          <w:szCs w:val="28"/>
          <w:lang w:eastAsia="ru-RU"/>
        </w:rPr>
      </w:pPr>
      <w:r w:rsidRPr="00FA3DB3">
        <w:rPr>
          <w:rFonts w:ascii="Times New Roman" w:eastAsia="Times New Roman" w:hAnsi="Times New Roman"/>
          <w:sz w:val="26"/>
          <w:szCs w:val="26"/>
          <w:lang w:eastAsia="ru-RU"/>
        </w:rPr>
        <w:t>Амортизация по основным средствам и нематериальным активам начислялась в соответствии с постановлением Министерства финансов Республики Беларусь, Министерства экономики Республики Беларусь, Министерства архитектуры и строительства Республики Беларусь    № 37/18/6 от 27.02.2009 «Об утверждении Инструкции о порядке начисления амортизации основных средств и нематериальных активов». Амортизация начисляется линейным способом</w:t>
      </w:r>
      <w:r w:rsidRPr="00FA3DB3">
        <w:rPr>
          <w:rFonts w:ascii="Times New Roman" w:eastAsia="Times New Roman" w:hAnsi="Times New Roman"/>
          <w:sz w:val="28"/>
          <w:szCs w:val="28"/>
          <w:lang w:eastAsia="ru-RU"/>
        </w:rPr>
        <w:t>.</w:t>
      </w:r>
    </w:p>
    <w:p w:rsidR="00FA3DB3" w:rsidRPr="00FA3DB3" w:rsidRDefault="00FA3DB3" w:rsidP="00FA3DB3">
      <w:pPr>
        <w:spacing w:after="0" w:line="240" w:lineRule="auto"/>
        <w:ind w:firstLine="900"/>
        <w:jc w:val="both"/>
        <w:rPr>
          <w:rFonts w:ascii="Times New Roman" w:eastAsia="Times New Roman" w:hAnsi="Times New Roman"/>
          <w:b/>
          <w:sz w:val="28"/>
          <w:szCs w:val="28"/>
          <w:lang w:eastAsia="ru-RU"/>
        </w:rPr>
      </w:pPr>
      <w:r w:rsidRPr="00FA3DB3">
        <w:rPr>
          <w:rFonts w:ascii="Times New Roman" w:eastAsia="Times New Roman" w:hAnsi="Times New Roman"/>
          <w:sz w:val="26"/>
          <w:szCs w:val="26"/>
          <w:lang w:eastAsia="ru-RU"/>
        </w:rPr>
        <w:t xml:space="preserve">В целях обеспечения контроля сохранности материальных ценностей и денежных средств, путем сопоставления их фактического наличия с данными бухгалтерского учета, проводились внеплановые инвентаризации активов организации. Даты проведения инвентаризаций, перечень имущества и обязательств, подлежащих проверке, состав инвентаризационных комиссий, порядок оформления, представления и рассмотрения результатов инвентаризаций, </w:t>
      </w:r>
      <w:r w:rsidRPr="00FA3DB3">
        <w:rPr>
          <w:rFonts w:ascii="Times New Roman" w:eastAsia="Times New Roman" w:hAnsi="Times New Roman"/>
          <w:sz w:val="26"/>
          <w:szCs w:val="26"/>
          <w:lang w:eastAsia="ru-RU"/>
        </w:rPr>
        <w:lastRenderedPageBreak/>
        <w:t>оговаривались в каждом конкретном случае приказом генерального директора.  Проведение инвентаризаций осуществлялось в порядке, предусмотренном Инструкцией по инвентаризации активов и обязательств, утвержденной постановлением Министерства финансов Республики Беларусь от 30.10.2007 № 180.</w:t>
      </w:r>
    </w:p>
    <w:p w:rsidR="00FA3DB3" w:rsidRPr="001747CA" w:rsidRDefault="00FA3DB3"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764F16" w:rsidRPr="001747CA" w:rsidRDefault="00764F16" w:rsidP="00FA3DB3">
      <w:pPr>
        <w:spacing w:after="0" w:line="240" w:lineRule="auto"/>
        <w:rPr>
          <w:rFonts w:ascii="Times New Roman" w:eastAsia="Times New Roman" w:hAnsi="Times New Roman"/>
          <w:b/>
          <w:sz w:val="28"/>
          <w:szCs w:val="28"/>
          <w:lang w:eastAsia="ru-RU"/>
        </w:rPr>
      </w:pPr>
    </w:p>
    <w:p w:rsidR="00FA3DB3" w:rsidRPr="00FA3DB3" w:rsidRDefault="00FA3DB3" w:rsidP="00FA3DB3">
      <w:pPr>
        <w:spacing w:after="0" w:line="240" w:lineRule="auto"/>
        <w:rPr>
          <w:rFonts w:ascii="Times New Roman" w:eastAsia="Times New Roman" w:hAnsi="Times New Roman"/>
          <w:b/>
          <w:sz w:val="28"/>
          <w:szCs w:val="28"/>
          <w:lang w:eastAsia="ru-RU"/>
        </w:rPr>
      </w:pPr>
      <w:r w:rsidRPr="00FA3DB3">
        <w:rPr>
          <w:rFonts w:ascii="Times New Roman" w:eastAsia="Times New Roman" w:hAnsi="Times New Roman"/>
          <w:b/>
          <w:sz w:val="28"/>
          <w:szCs w:val="28"/>
          <w:lang w:val="en-US" w:eastAsia="ru-RU"/>
        </w:rPr>
        <w:t>III</w:t>
      </w:r>
      <w:r w:rsidRPr="00FA3DB3">
        <w:rPr>
          <w:rFonts w:ascii="Times New Roman" w:eastAsia="Times New Roman" w:hAnsi="Times New Roman"/>
          <w:b/>
          <w:sz w:val="28"/>
          <w:szCs w:val="28"/>
          <w:lang w:eastAsia="ru-RU"/>
        </w:rPr>
        <w:t>. Раскрытие существенных показателей</w:t>
      </w:r>
    </w:p>
    <w:p w:rsidR="00FA3DB3" w:rsidRPr="00FA3DB3" w:rsidRDefault="00FA3DB3" w:rsidP="00FA3DB3">
      <w:pPr>
        <w:spacing w:after="0" w:line="240" w:lineRule="auto"/>
        <w:rPr>
          <w:rFonts w:ascii="Times New Roman" w:eastAsia="Times New Roman" w:hAnsi="Times New Roman"/>
          <w:b/>
          <w:sz w:val="24"/>
          <w:szCs w:val="24"/>
          <w:lang w:eastAsia="ru-RU"/>
        </w:rPr>
      </w:pPr>
    </w:p>
    <w:p w:rsidR="00FA3DB3" w:rsidRPr="00FA3DB3" w:rsidRDefault="00FA3DB3" w:rsidP="00FA3DB3">
      <w:pPr>
        <w:spacing w:after="0" w:line="240" w:lineRule="auto"/>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6"/>
          <w:szCs w:val="26"/>
          <w:lang w:eastAsia="ru-RU"/>
        </w:rPr>
        <w:t xml:space="preserve">6. </w:t>
      </w:r>
      <w:r w:rsidRPr="00FA3DB3">
        <w:rPr>
          <w:rFonts w:ascii="Times New Roman" w:eastAsia="Times New Roman" w:hAnsi="Times New Roman"/>
          <w:b/>
          <w:color w:val="000000"/>
          <w:sz w:val="28"/>
          <w:szCs w:val="28"/>
          <w:lang w:eastAsia="ru-RU"/>
        </w:rPr>
        <w:t>Основные средства</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Первоначальная стоимость основных средств организации на 31.12.2025г. составила 623521 тыс. руб., на 31.12.2024г. составила 578202 тыс. руб.</w:t>
      </w:r>
    </w:p>
    <w:p w:rsidR="00FA3DB3" w:rsidRPr="00FA3DB3" w:rsidRDefault="00FA3DB3" w:rsidP="00FA3DB3">
      <w:pPr>
        <w:tabs>
          <w:tab w:val="left" w:pos="8222"/>
          <w:tab w:val="left" w:pos="8364"/>
          <w:tab w:val="left" w:pos="8647"/>
        </w:tabs>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 бухгалтерском балансе основные средства (строка 110) показаны по первоначальной (переоцененной) стоимости за минусом суммы амортизации, накопленной за все время их использования.</w:t>
      </w:r>
    </w:p>
    <w:p w:rsidR="00FA3DB3" w:rsidRPr="00FA3DB3" w:rsidRDefault="00FA3DB3" w:rsidP="00FA3DB3">
      <w:pPr>
        <w:spacing w:after="0" w:line="240" w:lineRule="auto"/>
        <w:ind w:firstLine="900"/>
        <w:jc w:val="center"/>
        <w:rPr>
          <w:rFonts w:ascii="Times New Roman" w:eastAsia="Times New Roman" w:hAnsi="Times New Roman"/>
          <w:sz w:val="26"/>
          <w:szCs w:val="26"/>
          <w:lang w:eastAsia="ru-RU"/>
        </w:rPr>
      </w:pPr>
    </w:p>
    <w:p w:rsidR="00FA3DB3" w:rsidRPr="00FA3DB3" w:rsidRDefault="00FA3DB3" w:rsidP="00FA3DB3">
      <w:pPr>
        <w:spacing w:after="0" w:line="240" w:lineRule="auto"/>
        <w:ind w:firstLine="900"/>
        <w:jc w:val="center"/>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Наличие и движение основных средств </w:t>
      </w:r>
    </w:p>
    <w:p w:rsidR="00FA3DB3" w:rsidRPr="00FA3DB3" w:rsidRDefault="00FA3DB3" w:rsidP="00FA3DB3">
      <w:pPr>
        <w:spacing w:after="0" w:line="240" w:lineRule="auto"/>
        <w:ind w:firstLine="900"/>
        <w:jc w:val="center"/>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за январь – декабрь 2025 года</w:t>
      </w:r>
    </w:p>
    <w:p w:rsidR="00FA3DB3" w:rsidRPr="00FA3DB3" w:rsidRDefault="00FA3DB3" w:rsidP="00FA3DB3">
      <w:pPr>
        <w:spacing w:after="0" w:line="240" w:lineRule="auto"/>
        <w:jc w:val="both"/>
        <w:rPr>
          <w:rFonts w:ascii="Times New Roman" w:eastAsia="Times New Roman" w:hAnsi="Times New Roman"/>
          <w:sz w:val="24"/>
          <w:szCs w:val="24"/>
          <w:lang w:eastAsia="ru-RU"/>
        </w:rPr>
      </w:pPr>
    </w:p>
    <w:tbl>
      <w:tblPr>
        <w:tblW w:w="10644" w:type="dxa"/>
        <w:jc w:val="center"/>
        <w:tblLayout w:type="fixed"/>
        <w:tblLook w:val="0000" w:firstRow="0" w:lastRow="0" w:firstColumn="0" w:lastColumn="0" w:noHBand="0" w:noVBand="0"/>
      </w:tblPr>
      <w:tblGrid>
        <w:gridCol w:w="1877"/>
        <w:gridCol w:w="1409"/>
        <w:gridCol w:w="1344"/>
        <w:gridCol w:w="1124"/>
        <w:gridCol w:w="1124"/>
        <w:gridCol w:w="888"/>
        <w:gridCol w:w="1276"/>
        <w:gridCol w:w="236"/>
        <w:gridCol w:w="1366"/>
      </w:tblGrid>
      <w:tr w:rsidR="00FA3DB3" w:rsidRPr="00FA3DB3" w:rsidTr="00FA3DB3">
        <w:trPr>
          <w:trHeight w:val="792"/>
          <w:jc w:val="center"/>
        </w:trPr>
        <w:tc>
          <w:tcPr>
            <w:tcW w:w="1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Наименование</w:t>
            </w:r>
          </w:p>
        </w:tc>
        <w:tc>
          <w:tcPr>
            <w:tcW w:w="1409" w:type="dxa"/>
            <w:tcBorders>
              <w:top w:val="single" w:sz="4" w:space="0" w:color="auto"/>
              <w:left w:val="nil"/>
              <w:bottom w:val="single" w:sz="4" w:space="0" w:color="auto"/>
              <w:right w:val="single" w:sz="4" w:space="0" w:color="auto"/>
            </w:tcBorders>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Первоначальная стоимость на 31.12.2024</w:t>
            </w: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344" w:type="dxa"/>
            <w:tcBorders>
              <w:top w:val="single" w:sz="4" w:space="0" w:color="auto"/>
              <w:left w:val="nil"/>
              <w:bottom w:val="single" w:sz="4" w:space="0" w:color="auto"/>
              <w:right w:val="single" w:sz="4" w:space="0" w:color="auto"/>
            </w:tcBorders>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proofErr w:type="gramStart"/>
            <w:r w:rsidRPr="00FA3DB3">
              <w:rPr>
                <w:rFonts w:ascii="Times New Roman" w:eastAsia="Times New Roman" w:hAnsi="Times New Roman"/>
                <w:sz w:val="24"/>
                <w:szCs w:val="24"/>
                <w:lang w:eastAsia="ru-RU"/>
              </w:rPr>
              <w:t>Посту-пило</w:t>
            </w:r>
            <w:proofErr w:type="gramEnd"/>
            <w:r w:rsidRPr="00FA3DB3">
              <w:rPr>
                <w:rFonts w:ascii="Times New Roman" w:eastAsia="Times New Roman" w:hAnsi="Times New Roman"/>
                <w:sz w:val="24"/>
                <w:szCs w:val="24"/>
                <w:lang w:eastAsia="ru-RU"/>
              </w:rPr>
              <w:t>,</w:t>
            </w: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124" w:type="dxa"/>
            <w:tcBorders>
              <w:top w:val="single" w:sz="4" w:space="0" w:color="auto"/>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в </w:t>
            </w:r>
            <w:proofErr w:type="spellStart"/>
            <w:r w:rsidRPr="00FA3DB3">
              <w:rPr>
                <w:rFonts w:ascii="Times New Roman" w:eastAsia="Times New Roman" w:hAnsi="Times New Roman"/>
                <w:sz w:val="24"/>
                <w:szCs w:val="24"/>
                <w:lang w:eastAsia="ru-RU"/>
              </w:rPr>
              <w:t>т.ч</w:t>
            </w:r>
            <w:proofErr w:type="spellEnd"/>
            <w:r w:rsidRPr="00FA3DB3">
              <w:rPr>
                <w:rFonts w:ascii="Times New Roman" w:eastAsia="Times New Roman" w:hAnsi="Times New Roman"/>
                <w:sz w:val="24"/>
                <w:szCs w:val="24"/>
                <w:lang w:eastAsia="ru-RU"/>
              </w:rPr>
              <w:t>.</w:t>
            </w: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реконструкция</w:t>
            </w: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(модернизация)</w:t>
            </w:r>
          </w:p>
        </w:tc>
        <w:tc>
          <w:tcPr>
            <w:tcW w:w="1124" w:type="dxa"/>
            <w:tcBorders>
              <w:top w:val="single" w:sz="4" w:space="0" w:color="auto"/>
              <w:left w:val="single" w:sz="4" w:space="0" w:color="auto"/>
              <w:bottom w:val="single" w:sz="4" w:space="0" w:color="auto"/>
              <w:right w:val="single" w:sz="4" w:space="0" w:color="auto"/>
            </w:tcBorders>
          </w:tcPr>
          <w:p w:rsidR="00FA3DB3" w:rsidRPr="00FA3DB3" w:rsidRDefault="00FA3DB3" w:rsidP="00FA3DB3">
            <w:pPr>
              <w:spacing w:after="0" w:line="240" w:lineRule="auto"/>
              <w:ind w:left="-117" w:firstLine="142"/>
              <w:jc w:val="center"/>
              <w:rPr>
                <w:rFonts w:ascii="Times New Roman" w:eastAsia="Times New Roman" w:hAnsi="Times New Roman"/>
                <w:sz w:val="24"/>
                <w:szCs w:val="24"/>
                <w:lang w:eastAsia="ru-RU"/>
              </w:rPr>
            </w:pPr>
          </w:p>
          <w:p w:rsidR="00FA3DB3" w:rsidRPr="00FA3DB3" w:rsidRDefault="00FA3DB3" w:rsidP="00FA3DB3">
            <w:pPr>
              <w:spacing w:after="0" w:line="240" w:lineRule="auto"/>
              <w:ind w:left="-117" w:firstLine="142"/>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в </w:t>
            </w:r>
            <w:proofErr w:type="spellStart"/>
            <w:r w:rsidRPr="00FA3DB3">
              <w:rPr>
                <w:rFonts w:ascii="Times New Roman" w:eastAsia="Times New Roman" w:hAnsi="Times New Roman"/>
                <w:sz w:val="24"/>
                <w:szCs w:val="24"/>
                <w:lang w:eastAsia="ru-RU"/>
              </w:rPr>
              <w:t>т.ч</w:t>
            </w:r>
            <w:proofErr w:type="spellEnd"/>
            <w:r w:rsidRPr="00FA3DB3">
              <w:rPr>
                <w:rFonts w:ascii="Times New Roman" w:eastAsia="Times New Roman" w:hAnsi="Times New Roman"/>
                <w:sz w:val="24"/>
                <w:szCs w:val="24"/>
                <w:lang w:eastAsia="ru-RU"/>
              </w:rPr>
              <w:t>. переоценка</w:t>
            </w:r>
          </w:p>
          <w:p w:rsidR="00FA3DB3" w:rsidRPr="00FA3DB3" w:rsidRDefault="00FA3DB3" w:rsidP="00FA3DB3">
            <w:pPr>
              <w:spacing w:after="0" w:line="240" w:lineRule="auto"/>
              <w:ind w:left="-117" w:firstLine="142"/>
              <w:jc w:val="center"/>
              <w:rPr>
                <w:rFonts w:ascii="Times New Roman" w:eastAsia="Times New Roman" w:hAnsi="Times New Roman"/>
                <w:sz w:val="24"/>
                <w:szCs w:val="24"/>
                <w:lang w:eastAsia="ru-RU"/>
              </w:rPr>
            </w:pP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proofErr w:type="gramStart"/>
            <w:r w:rsidRPr="00FA3DB3">
              <w:rPr>
                <w:rFonts w:ascii="Times New Roman" w:eastAsia="Times New Roman" w:hAnsi="Times New Roman"/>
                <w:sz w:val="24"/>
                <w:szCs w:val="24"/>
                <w:lang w:eastAsia="ru-RU"/>
              </w:rPr>
              <w:t>Вы-было</w:t>
            </w:r>
            <w:proofErr w:type="gramEnd"/>
            <w:r w:rsidRPr="00FA3DB3">
              <w:rPr>
                <w:rFonts w:ascii="Times New Roman" w:eastAsia="Times New Roman" w:hAnsi="Times New Roman"/>
                <w:sz w:val="24"/>
                <w:szCs w:val="24"/>
                <w:lang w:eastAsia="ru-RU"/>
              </w:rPr>
              <w:t>, тыс. руб.</w:t>
            </w:r>
          </w:p>
        </w:tc>
        <w:tc>
          <w:tcPr>
            <w:tcW w:w="1276" w:type="dxa"/>
            <w:tcBorders>
              <w:top w:val="single" w:sz="4" w:space="0" w:color="auto"/>
              <w:left w:val="nil"/>
              <w:bottom w:val="single" w:sz="4" w:space="0" w:color="auto"/>
              <w:right w:val="single" w:sz="4" w:space="0" w:color="auto"/>
            </w:tcBorders>
            <w:shd w:val="clear" w:color="auto" w:fill="auto"/>
            <w:vAlign w:val="center"/>
          </w:tcPr>
          <w:p w:rsidR="00FA3DB3" w:rsidRPr="00FA3DB3" w:rsidRDefault="00FA3DB3" w:rsidP="00FA3DB3">
            <w:pPr>
              <w:tabs>
                <w:tab w:val="left" w:pos="141"/>
              </w:tabs>
              <w:spacing w:after="0" w:line="240" w:lineRule="auto"/>
              <w:ind w:left="-127" w:firstLine="127"/>
              <w:jc w:val="center"/>
              <w:rPr>
                <w:rFonts w:ascii="Times New Roman" w:eastAsia="Times New Roman" w:hAnsi="Times New Roman"/>
                <w:sz w:val="24"/>
                <w:szCs w:val="24"/>
                <w:lang w:eastAsia="ru-RU"/>
              </w:rPr>
            </w:pPr>
            <w:proofErr w:type="spellStart"/>
            <w:proofErr w:type="gramStart"/>
            <w:r w:rsidRPr="00FA3DB3">
              <w:rPr>
                <w:rFonts w:ascii="Times New Roman" w:eastAsia="Times New Roman" w:hAnsi="Times New Roman"/>
                <w:sz w:val="24"/>
                <w:szCs w:val="24"/>
                <w:lang w:eastAsia="ru-RU"/>
              </w:rPr>
              <w:t>Первона-чальная</w:t>
            </w:r>
            <w:proofErr w:type="spellEnd"/>
            <w:proofErr w:type="gramEnd"/>
            <w:r w:rsidRPr="00FA3DB3">
              <w:rPr>
                <w:rFonts w:ascii="Times New Roman" w:eastAsia="Times New Roman" w:hAnsi="Times New Roman"/>
                <w:sz w:val="24"/>
                <w:szCs w:val="24"/>
                <w:lang w:eastAsia="ru-RU"/>
              </w:rPr>
              <w:t xml:space="preserve"> стоимость на 31.12.2025</w:t>
            </w:r>
          </w:p>
          <w:p w:rsidR="00FA3DB3" w:rsidRPr="00FA3DB3" w:rsidRDefault="00FA3DB3" w:rsidP="00FA3DB3">
            <w:pPr>
              <w:tabs>
                <w:tab w:val="left" w:pos="141"/>
              </w:tabs>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236" w:type="dxa"/>
            <w:tcBorders>
              <w:top w:val="single" w:sz="4" w:space="0" w:color="auto"/>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single" w:sz="4" w:space="0" w:color="auto"/>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Диапазон СПИ</w:t>
            </w:r>
            <w:proofErr w:type="gramStart"/>
            <w:r w:rsidRPr="00FA3DB3">
              <w:rPr>
                <w:rFonts w:ascii="Times New Roman" w:eastAsia="Times New Roman" w:hAnsi="Times New Roman"/>
                <w:sz w:val="24"/>
                <w:szCs w:val="24"/>
                <w:lang w:eastAsia="ru-RU"/>
              </w:rPr>
              <w:t>/  способы</w:t>
            </w:r>
            <w:proofErr w:type="gramEnd"/>
            <w:r w:rsidRPr="00FA3DB3">
              <w:rPr>
                <w:rFonts w:ascii="Times New Roman" w:eastAsia="Times New Roman" w:hAnsi="Times New Roman"/>
                <w:sz w:val="24"/>
                <w:szCs w:val="24"/>
                <w:lang w:eastAsia="ru-RU"/>
              </w:rPr>
              <w:t xml:space="preserve"> </w:t>
            </w:r>
            <w:proofErr w:type="spellStart"/>
            <w:r w:rsidRPr="00FA3DB3">
              <w:rPr>
                <w:rFonts w:ascii="Times New Roman" w:eastAsia="Times New Roman" w:hAnsi="Times New Roman"/>
                <w:sz w:val="24"/>
                <w:szCs w:val="24"/>
                <w:lang w:eastAsia="ru-RU"/>
              </w:rPr>
              <w:t>начисле-ния</w:t>
            </w:r>
            <w:proofErr w:type="spellEnd"/>
            <w:r w:rsidRPr="00FA3DB3">
              <w:rPr>
                <w:rFonts w:ascii="Times New Roman" w:eastAsia="Times New Roman" w:hAnsi="Times New Roman"/>
                <w:sz w:val="24"/>
                <w:szCs w:val="24"/>
                <w:lang w:eastAsia="ru-RU"/>
              </w:rPr>
              <w:t xml:space="preserve"> </w:t>
            </w:r>
            <w:proofErr w:type="spellStart"/>
            <w:r w:rsidRPr="00FA3DB3">
              <w:rPr>
                <w:rFonts w:ascii="Times New Roman" w:eastAsia="Times New Roman" w:hAnsi="Times New Roman"/>
                <w:sz w:val="24"/>
                <w:szCs w:val="24"/>
                <w:lang w:eastAsia="ru-RU"/>
              </w:rPr>
              <w:t>аморти-зации</w:t>
            </w:r>
            <w:proofErr w:type="spellEnd"/>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Всего основных средств</w:t>
            </w:r>
          </w:p>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в том числе</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578202</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45827</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4530</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31885</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508</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623521</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r>
      <w:tr w:rsidR="00FA3DB3" w:rsidRPr="00FA3DB3" w:rsidTr="00FA3DB3">
        <w:trPr>
          <w:trHeight w:val="530"/>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Здания</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151913</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24178</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4117</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20044</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6</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176085</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r w:rsidRPr="00FA3DB3">
              <w:rPr>
                <w:rFonts w:ascii="Times New Roman" w:eastAsia="Times New Roman" w:hAnsi="Times New Roman"/>
                <w:lang w:eastAsia="ru-RU"/>
              </w:rPr>
              <w:t>От 10 до 127л /линейный</w:t>
            </w:r>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Сооружения</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7134</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3917</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109</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1110</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5</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11046</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r w:rsidRPr="00FA3DB3">
              <w:rPr>
                <w:rFonts w:ascii="Times New Roman" w:eastAsia="Times New Roman" w:hAnsi="Times New Roman"/>
                <w:lang w:eastAsia="ru-RU"/>
              </w:rPr>
              <w:t>От 5 до 50 л/ линейный</w:t>
            </w:r>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Устройства передачи</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9906</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608</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69</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424</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10514</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r w:rsidRPr="00FA3DB3">
              <w:rPr>
                <w:rFonts w:ascii="Times New Roman" w:eastAsia="Times New Roman" w:hAnsi="Times New Roman"/>
                <w:lang w:eastAsia="ru-RU"/>
              </w:rPr>
              <w:t>От 12 до 50/ линейный</w:t>
            </w:r>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Машины и оборудование</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387452</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15910</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225</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9840</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444</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402918</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r w:rsidRPr="00FA3DB3">
              <w:rPr>
                <w:rFonts w:ascii="Times New Roman" w:eastAsia="Times New Roman" w:hAnsi="Times New Roman"/>
                <w:lang w:eastAsia="ru-RU"/>
              </w:rPr>
              <w:t>От 2 до 27/ линейный</w:t>
            </w:r>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в </w:t>
            </w:r>
            <w:proofErr w:type="spellStart"/>
            <w:r w:rsidRPr="00FA3DB3">
              <w:rPr>
                <w:rFonts w:ascii="Times New Roman" w:eastAsia="Times New Roman" w:hAnsi="Times New Roman"/>
                <w:sz w:val="24"/>
                <w:szCs w:val="24"/>
                <w:lang w:eastAsia="ru-RU"/>
              </w:rPr>
              <w:t>т.ч</w:t>
            </w:r>
            <w:proofErr w:type="spellEnd"/>
            <w:r w:rsidRPr="00FA3DB3">
              <w:rPr>
                <w:rFonts w:ascii="Times New Roman" w:eastAsia="Times New Roman" w:hAnsi="Times New Roman"/>
                <w:sz w:val="24"/>
                <w:szCs w:val="24"/>
                <w:lang w:eastAsia="ru-RU"/>
              </w:rPr>
              <w:t>. специальной оснастки</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4732</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2601</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7333</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r w:rsidRPr="00FA3DB3">
              <w:rPr>
                <w:rFonts w:ascii="Times New Roman" w:eastAsia="Times New Roman" w:hAnsi="Times New Roman"/>
                <w:lang w:eastAsia="ru-RU"/>
              </w:rPr>
              <w:t xml:space="preserve">От 6 до 9/ </w:t>
            </w:r>
            <w:proofErr w:type="spellStart"/>
            <w:r w:rsidRPr="00FA3DB3">
              <w:rPr>
                <w:rFonts w:ascii="Times New Roman" w:eastAsia="Times New Roman" w:hAnsi="Times New Roman"/>
                <w:lang w:eastAsia="ru-RU"/>
              </w:rPr>
              <w:t>производ</w:t>
            </w:r>
            <w:proofErr w:type="spellEnd"/>
            <w:r w:rsidRPr="00FA3DB3">
              <w:rPr>
                <w:rFonts w:ascii="Times New Roman" w:eastAsia="Times New Roman" w:hAnsi="Times New Roman"/>
                <w:lang w:eastAsia="ru-RU"/>
              </w:rPr>
              <w:t>.</w:t>
            </w:r>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Транспортные средства</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13936</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297</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10</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218</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30</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14203</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r w:rsidRPr="00FA3DB3">
              <w:rPr>
                <w:rFonts w:ascii="Times New Roman" w:eastAsia="Times New Roman" w:hAnsi="Times New Roman"/>
                <w:lang w:eastAsia="ru-RU"/>
              </w:rPr>
              <w:t>От 5 до 10/ линейный</w:t>
            </w:r>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в том числе в лизинге</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Инструмент, производственный,</w:t>
            </w:r>
          </w:p>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хозяйственный инвентарь</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7781</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912</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248</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18</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8675</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r w:rsidRPr="00FA3DB3">
              <w:rPr>
                <w:rFonts w:ascii="Times New Roman" w:eastAsia="Times New Roman" w:hAnsi="Times New Roman"/>
                <w:lang w:eastAsia="ru-RU"/>
              </w:rPr>
              <w:t>От 2 до 20/ линейный</w:t>
            </w:r>
          </w:p>
        </w:tc>
      </w:tr>
      <w:tr w:rsidR="00FA3DB3" w:rsidRPr="00FA3DB3" w:rsidTr="00FA3DB3">
        <w:trPr>
          <w:trHeight w:val="264"/>
          <w:jc w:val="center"/>
        </w:trPr>
        <w:tc>
          <w:tcPr>
            <w:tcW w:w="1877"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Другие виды основных средств</w:t>
            </w:r>
          </w:p>
        </w:tc>
        <w:tc>
          <w:tcPr>
            <w:tcW w:w="1409"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80</w:t>
            </w:r>
          </w:p>
        </w:tc>
        <w:tc>
          <w:tcPr>
            <w:tcW w:w="1344"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5</w:t>
            </w:r>
          </w:p>
        </w:tc>
        <w:tc>
          <w:tcPr>
            <w:tcW w:w="1124" w:type="dxa"/>
            <w:tcBorders>
              <w:top w:val="single" w:sz="4" w:space="0" w:color="auto"/>
              <w:left w:val="nil"/>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124" w:type="dxa"/>
            <w:tcBorders>
              <w:top w:val="single" w:sz="4" w:space="0" w:color="auto"/>
              <w:left w:val="single" w:sz="4" w:space="0" w:color="auto"/>
              <w:bottom w:val="single" w:sz="4" w:space="0" w:color="auto"/>
              <w:right w:val="single" w:sz="4" w:space="0" w:color="auto"/>
            </w:tcBorders>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5</w:t>
            </w:r>
          </w:p>
        </w:tc>
        <w:tc>
          <w:tcPr>
            <w:tcW w:w="1276" w:type="dxa"/>
            <w:tcBorders>
              <w:top w:val="nil"/>
              <w:left w:val="nil"/>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80</w:t>
            </w:r>
          </w:p>
        </w:tc>
        <w:tc>
          <w:tcPr>
            <w:tcW w:w="236"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366" w:type="dxa"/>
            <w:tcBorders>
              <w:top w:val="nil"/>
              <w:left w:val="nil"/>
              <w:bottom w:val="single" w:sz="4" w:space="0" w:color="auto"/>
              <w:right w:val="single" w:sz="4" w:space="0" w:color="auto"/>
            </w:tcBorders>
          </w:tcPr>
          <w:p w:rsidR="00FA3DB3" w:rsidRPr="00FA3DB3" w:rsidRDefault="00FA3DB3" w:rsidP="001747CA">
            <w:pPr>
              <w:spacing w:after="0" w:line="240" w:lineRule="auto"/>
              <w:rPr>
                <w:rFonts w:ascii="Times New Roman" w:eastAsia="Times New Roman" w:hAnsi="Times New Roman"/>
                <w:lang w:eastAsia="ru-RU"/>
              </w:rPr>
            </w:pPr>
            <w:r w:rsidRPr="00FA3DB3">
              <w:rPr>
                <w:rFonts w:ascii="Times New Roman" w:eastAsia="Times New Roman" w:hAnsi="Times New Roman"/>
                <w:lang w:eastAsia="ru-RU"/>
              </w:rPr>
              <w:t>От 5 до 50/ линейный</w:t>
            </w:r>
          </w:p>
        </w:tc>
      </w:tr>
    </w:tbl>
    <w:p w:rsidR="00FA3DB3" w:rsidRPr="00FA3DB3" w:rsidRDefault="00FA3DB3" w:rsidP="00FA3DB3">
      <w:pPr>
        <w:spacing w:after="0" w:line="240" w:lineRule="auto"/>
        <w:jc w:val="both"/>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За январь - декабрь 2025 года стоимость основных средств увеличилась на</w:t>
      </w:r>
      <w:r w:rsidRPr="00FA3DB3">
        <w:rPr>
          <w:rFonts w:ascii="Times New Roman" w:eastAsia="Times New Roman" w:hAnsi="Times New Roman"/>
          <w:color w:val="000000"/>
          <w:sz w:val="26"/>
          <w:szCs w:val="26"/>
          <w:lang w:eastAsia="ru-RU"/>
        </w:rPr>
        <w:t xml:space="preserve"> </w:t>
      </w:r>
      <w:r w:rsidRPr="00FA3DB3">
        <w:rPr>
          <w:rFonts w:ascii="Times New Roman" w:eastAsia="Times New Roman" w:hAnsi="Times New Roman"/>
          <w:sz w:val="26"/>
          <w:szCs w:val="26"/>
          <w:lang w:eastAsia="ru-RU"/>
        </w:rPr>
        <w:t xml:space="preserve">45827 </w:t>
      </w:r>
      <w:r w:rsidRPr="00FA3DB3">
        <w:rPr>
          <w:rFonts w:ascii="Times New Roman" w:eastAsia="Times New Roman" w:hAnsi="Times New Roman"/>
          <w:color w:val="000000"/>
          <w:sz w:val="26"/>
          <w:szCs w:val="26"/>
          <w:lang w:eastAsia="ru-RU"/>
        </w:rPr>
        <w:t>тыс</w:t>
      </w:r>
      <w:r w:rsidRPr="00FA3DB3">
        <w:rPr>
          <w:rFonts w:ascii="Times New Roman" w:eastAsia="Times New Roman" w:hAnsi="Times New Roman"/>
          <w:sz w:val="26"/>
          <w:szCs w:val="26"/>
          <w:lang w:eastAsia="ru-RU"/>
        </w:rPr>
        <w:t>. руб., в том числе: введено в эксплуатацию новых объектов основных средств на сумму 9412</w:t>
      </w:r>
      <w:r w:rsidRPr="00FA3DB3">
        <w:rPr>
          <w:rFonts w:ascii="Times New Roman" w:eastAsia="Times New Roman" w:hAnsi="Times New Roman"/>
          <w:color w:val="000000"/>
          <w:sz w:val="26"/>
          <w:szCs w:val="26"/>
          <w:lang w:eastAsia="ru-RU"/>
        </w:rPr>
        <w:t xml:space="preserve"> тыс</w:t>
      </w:r>
      <w:r w:rsidRPr="00FA3DB3">
        <w:rPr>
          <w:rFonts w:ascii="Times New Roman" w:eastAsia="Times New Roman" w:hAnsi="Times New Roman"/>
          <w:sz w:val="26"/>
          <w:szCs w:val="26"/>
          <w:lang w:eastAsia="ru-RU"/>
        </w:rPr>
        <w:t xml:space="preserve">. руб., в результате реконструкции (модернизации) действующих объектов на 4530 </w:t>
      </w:r>
      <w:r w:rsidRPr="00FA3DB3">
        <w:rPr>
          <w:rFonts w:ascii="Times New Roman" w:eastAsia="Times New Roman" w:hAnsi="Times New Roman"/>
          <w:color w:val="000000"/>
          <w:sz w:val="26"/>
          <w:szCs w:val="26"/>
          <w:lang w:eastAsia="ru-RU"/>
        </w:rPr>
        <w:t>тыс</w:t>
      </w:r>
      <w:r w:rsidRPr="00FA3DB3">
        <w:rPr>
          <w:rFonts w:ascii="Times New Roman" w:eastAsia="Times New Roman" w:hAnsi="Times New Roman"/>
          <w:sz w:val="26"/>
          <w:szCs w:val="26"/>
          <w:lang w:eastAsia="ru-RU"/>
        </w:rPr>
        <w:t>. руб., в результате переоценки основных средств - 31885 тыс. рублей.</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lastRenderedPageBreak/>
        <w:t xml:space="preserve">               Всего за январь – декабрь 2025 года стоимость основных средств уменьшилась на 508 </w:t>
      </w:r>
      <w:r w:rsidRPr="00FA3DB3">
        <w:rPr>
          <w:rFonts w:ascii="Times New Roman" w:eastAsia="Times New Roman" w:hAnsi="Times New Roman"/>
          <w:color w:val="000000"/>
          <w:sz w:val="26"/>
          <w:szCs w:val="26"/>
          <w:lang w:eastAsia="ru-RU"/>
        </w:rPr>
        <w:t xml:space="preserve">тыс. руб., в том числе: выбыло (списано) основных средств на сумму 240 тыс. </w:t>
      </w:r>
      <w:r w:rsidRPr="00FA3DB3">
        <w:rPr>
          <w:rFonts w:ascii="Times New Roman" w:eastAsia="Times New Roman" w:hAnsi="Times New Roman"/>
          <w:sz w:val="26"/>
          <w:szCs w:val="26"/>
          <w:lang w:eastAsia="ru-RU"/>
        </w:rPr>
        <w:t>руб., реализовано – на 25 тыс. руб., уценка составила 243 тыс. рублей.</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sz w:val="26"/>
          <w:szCs w:val="26"/>
          <w:lang w:eastAsia="ru-RU"/>
        </w:rPr>
        <w:t xml:space="preserve">               Сумма накопленной амортизации основных средств </w:t>
      </w:r>
      <w:r w:rsidRPr="00FA3DB3">
        <w:rPr>
          <w:rFonts w:ascii="Times New Roman" w:eastAsia="Times New Roman" w:hAnsi="Times New Roman"/>
          <w:color w:val="000000"/>
          <w:sz w:val="26"/>
          <w:szCs w:val="26"/>
          <w:lang w:eastAsia="ru-RU"/>
        </w:rPr>
        <w:t xml:space="preserve">на 31.12.2025г. </w:t>
      </w:r>
      <w:r w:rsidRPr="00FA3DB3">
        <w:rPr>
          <w:rFonts w:ascii="Times New Roman" w:eastAsia="Times New Roman" w:hAnsi="Times New Roman"/>
          <w:sz w:val="26"/>
          <w:szCs w:val="26"/>
          <w:lang w:eastAsia="ru-RU"/>
        </w:rPr>
        <w:t xml:space="preserve">составляет 411187 тыс. руб., на 31.12.2024г. – 380810 </w:t>
      </w:r>
      <w:r w:rsidRPr="00FA3DB3">
        <w:rPr>
          <w:rFonts w:ascii="Times New Roman" w:eastAsia="Times New Roman" w:hAnsi="Times New Roman"/>
          <w:color w:val="000000"/>
          <w:sz w:val="26"/>
          <w:szCs w:val="26"/>
          <w:lang w:eastAsia="ru-RU"/>
        </w:rPr>
        <w:t>тыс. руб.</w:t>
      </w:r>
      <w:r w:rsidRPr="00FA3DB3">
        <w:rPr>
          <w:rFonts w:ascii="Times New Roman" w:eastAsia="Times New Roman" w:hAnsi="Times New Roman"/>
          <w:color w:val="000000"/>
          <w:sz w:val="26"/>
          <w:szCs w:val="26"/>
          <w:lang w:val="be-BY" w:eastAsia="ru-RU"/>
        </w:rPr>
        <w:t xml:space="preserve"> Переоценка аморт</w:t>
      </w:r>
      <w:proofErr w:type="spellStart"/>
      <w:r w:rsidRPr="00FA3DB3">
        <w:rPr>
          <w:rFonts w:ascii="Times New Roman" w:eastAsia="Times New Roman" w:hAnsi="Times New Roman"/>
          <w:color w:val="000000"/>
          <w:sz w:val="26"/>
          <w:szCs w:val="26"/>
          <w:lang w:eastAsia="ru-RU"/>
        </w:rPr>
        <w:t>изации</w:t>
      </w:r>
      <w:proofErr w:type="spellEnd"/>
      <w:r w:rsidRPr="00FA3DB3">
        <w:rPr>
          <w:rFonts w:ascii="Times New Roman" w:eastAsia="Times New Roman" w:hAnsi="Times New Roman"/>
          <w:color w:val="000000"/>
          <w:sz w:val="26"/>
          <w:szCs w:val="26"/>
          <w:lang w:eastAsia="ru-RU"/>
        </w:rPr>
        <w:t xml:space="preserve"> за январь - декабрь 2025 составила   11962 тыс. руб.</w:t>
      </w:r>
    </w:p>
    <w:p w:rsidR="00FA3DB3" w:rsidRPr="00FA3DB3" w:rsidRDefault="00FA3DB3" w:rsidP="00FA3DB3">
      <w:pPr>
        <w:spacing w:after="0" w:line="240" w:lineRule="auto"/>
        <w:ind w:firstLine="851"/>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 Начислено амортизации </w:t>
      </w:r>
      <w:r w:rsidRPr="00FA3DB3">
        <w:rPr>
          <w:rFonts w:ascii="Times New Roman" w:eastAsia="Times New Roman" w:hAnsi="Times New Roman"/>
          <w:sz w:val="26"/>
          <w:szCs w:val="26"/>
          <w:lang w:eastAsia="ru-RU"/>
        </w:rPr>
        <w:t>за январь – декабрь 2025г. - 18664</w:t>
      </w:r>
      <w:r w:rsidRPr="00FA3DB3">
        <w:rPr>
          <w:rFonts w:ascii="Times New Roman" w:eastAsia="Times New Roman" w:hAnsi="Times New Roman"/>
          <w:color w:val="000000"/>
          <w:sz w:val="26"/>
          <w:szCs w:val="26"/>
          <w:lang w:eastAsia="ru-RU"/>
        </w:rPr>
        <w:t xml:space="preserve"> </w:t>
      </w:r>
      <w:r w:rsidRPr="00FA3DB3">
        <w:rPr>
          <w:rFonts w:ascii="Times New Roman" w:eastAsia="Times New Roman" w:hAnsi="Times New Roman"/>
          <w:sz w:val="26"/>
          <w:szCs w:val="26"/>
          <w:lang w:eastAsia="ru-RU"/>
        </w:rPr>
        <w:t xml:space="preserve">тыс. руб., январь – декабрь 2024г. – </w:t>
      </w:r>
      <w:r w:rsidRPr="00FA3DB3">
        <w:rPr>
          <w:rFonts w:ascii="Times New Roman" w:eastAsia="Times New Roman" w:hAnsi="Times New Roman"/>
          <w:sz w:val="26"/>
          <w:szCs w:val="26"/>
          <w:lang w:val="be-BY" w:eastAsia="ru-RU"/>
        </w:rPr>
        <w:t xml:space="preserve">20191 </w:t>
      </w:r>
      <w:r w:rsidRPr="00FA3DB3">
        <w:rPr>
          <w:rFonts w:ascii="Times New Roman" w:eastAsia="Times New Roman" w:hAnsi="Times New Roman"/>
          <w:sz w:val="26"/>
          <w:szCs w:val="26"/>
          <w:lang w:eastAsia="ru-RU"/>
        </w:rPr>
        <w:t xml:space="preserve">тыс. руб., </w:t>
      </w:r>
      <w:r w:rsidRPr="00FA3DB3">
        <w:rPr>
          <w:rFonts w:ascii="Times New Roman" w:eastAsia="Times New Roman" w:hAnsi="Times New Roman"/>
          <w:color w:val="000000"/>
          <w:sz w:val="26"/>
          <w:szCs w:val="26"/>
          <w:lang w:eastAsia="ru-RU"/>
        </w:rPr>
        <w:t xml:space="preserve">списанная амортизация по выбывшим в отчетном периоде основным средствам составила 249 тыс. руб. </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            На 31.12.2025 г. переоцененная стоимость переданных в аренду основных средств составляет 3494 тыс. руб.  Сумма начисленной амортизации по сданным в аренду основным средствам </w:t>
      </w:r>
      <w:r w:rsidRPr="00FA3DB3">
        <w:rPr>
          <w:rFonts w:ascii="Times New Roman" w:eastAsia="Times New Roman" w:hAnsi="Times New Roman"/>
          <w:sz w:val="26"/>
          <w:szCs w:val="26"/>
          <w:lang w:eastAsia="ru-RU"/>
        </w:rPr>
        <w:t xml:space="preserve">за январь – декабрь 2025 </w:t>
      </w:r>
      <w:r w:rsidRPr="00FA3DB3">
        <w:rPr>
          <w:rFonts w:ascii="Times New Roman" w:eastAsia="Times New Roman" w:hAnsi="Times New Roman"/>
          <w:color w:val="000000"/>
          <w:sz w:val="26"/>
          <w:szCs w:val="26"/>
          <w:lang w:eastAsia="ru-RU"/>
        </w:rPr>
        <w:t>составила 71 тыс. руб.</w:t>
      </w:r>
    </w:p>
    <w:p w:rsidR="00FA3DB3" w:rsidRPr="00FA3DB3" w:rsidRDefault="00FA3DB3" w:rsidP="00FA3DB3">
      <w:pPr>
        <w:spacing w:after="0" w:line="240" w:lineRule="auto"/>
        <w:ind w:firstLine="851"/>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Стоимость находящихся в эксплуатации полностью с амортизированных основных средств на 31.12.2025г. – 265631 тыс. руб.</w:t>
      </w:r>
    </w:p>
    <w:p w:rsidR="00FA3DB3" w:rsidRPr="00FA3DB3" w:rsidRDefault="00FA3DB3" w:rsidP="00FA3DB3">
      <w:pPr>
        <w:spacing w:after="0" w:line="240" w:lineRule="auto"/>
        <w:ind w:firstLine="708"/>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На балансе организации числятся объекты социальной сферы государственной собственности, полученные по договору безвозмездного пользования.  Остаточная стоимость таких объектов на 31.12.2025г.–</w:t>
      </w:r>
      <w:r w:rsidRPr="00FA3DB3">
        <w:rPr>
          <w:rFonts w:ascii="Times New Roman" w:eastAsia="Times New Roman" w:hAnsi="Times New Roman"/>
          <w:color w:val="FF0000"/>
          <w:sz w:val="26"/>
          <w:szCs w:val="26"/>
          <w:lang w:eastAsia="ru-RU"/>
        </w:rPr>
        <w:t xml:space="preserve"> </w:t>
      </w:r>
      <w:r w:rsidRPr="00FA3DB3">
        <w:rPr>
          <w:rFonts w:ascii="Times New Roman" w:eastAsia="Times New Roman" w:hAnsi="Times New Roman"/>
          <w:color w:val="000000"/>
          <w:sz w:val="26"/>
          <w:szCs w:val="26"/>
          <w:lang w:eastAsia="ru-RU"/>
        </w:rPr>
        <w:t xml:space="preserve">9398 тыс. руб., на 31.12.2024 – 8442 тыс. руб. </w:t>
      </w:r>
    </w:p>
    <w:p w:rsidR="00FA3DB3" w:rsidRPr="00FA3DB3" w:rsidRDefault="00FA3DB3" w:rsidP="00FA3DB3">
      <w:pPr>
        <w:spacing w:after="0" w:line="240" w:lineRule="auto"/>
        <w:ind w:firstLine="708"/>
        <w:jc w:val="both"/>
        <w:rPr>
          <w:rFonts w:ascii="Times New Roman" w:eastAsia="Times New Roman" w:hAnsi="Times New Roman"/>
          <w:sz w:val="26"/>
          <w:szCs w:val="26"/>
          <w:lang w:eastAsia="ru-RU"/>
        </w:rPr>
      </w:pPr>
      <w:r w:rsidRPr="00FA3DB3">
        <w:rPr>
          <w:rFonts w:ascii="Times New Roman" w:eastAsia="Times New Roman" w:hAnsi="Times New Roman"/>
          <w:color w:val="242424"/>
          <w:sz w:val="26"/>
          <w:szCs w:val="26"/>
          <w:bdr w:val="none" w:sz="0" w:space="0" w:color="auto" w:frame="1"/>
          <w:lang w:eastAsia="ru-RU"/>
        </w:rPr>
        <w:t xml:space="preserve">В связи с вступлением в силу </w:t>
      </w:r>
      <w:r w:rsidRPr="00FA3DB3">
        <w:rPr>
          <w:rFonts w:ascii="Times New Roman" w:eastAsia="Times New Roman" w:hAnsi="Times New Roman"/>
          <w:color w:val="000000"/>
          <w:sz w:val="26"/>
          <w:szCs w:val="26"/>
          <w:bdr w:val="none" w:sz="0" w:space="0" w:color="auto" w:frame="1"/>
          <w:lang w:eastAsia="ru-RU"/>
        </w:rPr>
        <w:t>постановления</w:t>
      </w:r>
      <w:r w:rsidRPr="00FA3DB3">
        <w:rPr>
          <w:rFonts w:ascii="Times New Roman" w:eastAsia="Times New Roman" w:hAnsi="Times New Roman"/>
          <w:color w:val="242424"/>
          <w:sz w:val="26"/>
          <w:szCs w:val="26"/>
          <w:bdr w:val="none" w:sz="0" w:space="0" w:color="auto" w:frame="1"/>
          <w:lang w:eastAsia="ru-RU"/>
        </w:rPr>
        <w:t> Министерства финансов Республики Беларусь от 30.04.2025 N 30 "Об особенностях бухгалтерского учета имущества, полученного в безвозмездное пользование" имущество (госсобственность: общежития, детские сады, бомбоубежище, столовая и т.д.) полученное по договору безвозмездного пользования от Республики Беларусь в процессе разгосударствления и приватизации и числящееся в составе основных средств на 9 декабря 2024 г., продолжает учитываться на счете 01.</w:t>
      </w:r>
    </w:p>
    <w:p w:rsidR="00FA3DB3" w:rsidRPr="00FA3DB3" w:rsidRDefault="00FA3DB3" w:rsidP="00FA3DB3">
      <w:pPr>
        <w:spacing w:after="0" w:line="240" w:lineRule="auto"/>
        <w:ind w:firstLine="708"/>
        <w:jc w:val="both"/>
        <w:rPr>
          <w:rFonts w:ascii="Times New Roman" w:eastAsia="Times New Roman" w:hAnsi="Times New Roman"/>
          <w:color w:val="242424"/>
          <w:sz w:val="26"/>
          <w:szCs w:val="26"/>
          <w:bdr w:val="none" w:sz="0" w:space="0" w:color="auto" w:frame="1"/>
          <w:lang w:eastAsia="ru-RU"/>
        </w:rPr>
      </w:pPr>
      <w:r w:rsidRPr="00FA3DB3">
        <w:rPr>
          <w:rFonts w:ascii="Times New Roman" w:eastAsia="Times New Roman" w:hAnsi="Times New Roman"/>
          <w:color w:val="242424"/>
          <w:sz w:val="26"/>
          <w:szCs w:val="26"/>
          <w:bdr w:val="none" w:sz="0" w:space="0" w:color="auto" w:frame="1"/>
          <w:lang w:eastAsia="ru-RU"/>
        </w:rPr>
        <w:t xml:space="preserve">В соответствии с требованиями </w:t>
      </w:r>
      <w:r w:rsidRPr="00FA3DB3">
        <w:rPr>
          <w:rFonts w:ascii="Times New Roman" w:eastAsia="Times New Roman" w:hAnsi="Times New Roman"/>
          <w:color w:val="000000"/>
          <w:sz w:val="26"/>
          <w:szCs w:val="26"/>
          <w:bdr w:val="none" w:sz="0" w:space="0" w:color="auto" w:frame="1"/>
          <w:lang w:eastAsia="ru-RU"/>
        </w:rPr>
        <w:t>подп. 1.3.2 п. 1</w:t>
      </w:r>
      <w:r w:rsidRPr="00FA3DB3">
        <w:rPr>
          <w:rFonts w:ascii="Times New Roman" w:eastAsia="Times New Roman" w:hAnsi="Times New Roman"/>
          <w:color w:val="242424"/>
          <w:sz w:val="26"/>
          <w:szCs w:val="26"/>
          <w:bdr w:val="none" w:sz="0" w:space="0" w:color="auto" w:frame="1"/>
          <w:lang w:eastAsia="ru-RU"/>
        </w:rPr>
        <w:t> указанного постановления с 1 июля 2025г. в пределах остаточной стоимости вышеуказанного имущества, суммы добавочного капитала (в пределах его остатка), нераспределенной прибыли (непокрытого убытка) отражены по дебету счетов 83 "Добавочный капитал", 84 "Нераспределенная прибыль (непокрытый убыток)" и кредиту счета 98 "Доходы будущих периодов".</w:t>
      </w:r>
    </w:p>
    <w:p w:rsidR="00FA3DB3" w:rsidRPr="00FA3DB3" w:rsidRDefault="00FA3DB3" w:rsidP="00FA3DB3">
      <w:pPr>
        <w:spacing w:after="0" w:line="240" w:lineRule="auto"/>
        <w:ind w:firstLine="708"/>
        <w:jc w:val="both"/>
        <w:rPr>
          <w:rFonts w:ascii="Times New Roman" w:eastAsia="Times New Roman" w:hAnsi="Times New Roman"/>
          <w:color w:val="242424"/>
          <w:sz w:val="26"/>
          <w:szCs w:val="26"/>
          <w:bdr w:val="none" w:sz="0" w:space="0" w:color="auto" w:frame="1"/>
          <w:lang w:eastAsia="ru-RU"/>
        </w:rPr>
      </w:pPr>
      <w:r w:rsidRPr="00FA3DB3">
        <w:rPr>
          <w:rFonts w:ascii="Times New Roman" w:eastAsia="Times New Roman" w:hAnsi="Times New Roman"/>
          <w:color w:val="242424"/>
          <w:sz w:val="26"/>
          <w:szCs w:val="26"/>
          <w:bdr w:val="none" w:sz="0" w:space="0" w:color="auto" w:frame="1"/>
          <w:lang w:eastAsia="ru-RU"/>
        </w:rPr>
        <w:t>Информация об имуществе, полученном по договорам безвозмездного пользования</w:t>
      </w:r>
    </w:p>
    <w:tbl>
      <w:tblPr>
        <w:tblW w:w="10340" w:type="dxa"/>
        <w:jc w:val="center"/>
        <w:tblLook w:val="0000" w:firstRow="0" w:lastRow="0" w:firstColumn="0" w:lastColumn="0" w:noHBand="0" w:noVBand="0"/>
      </w:tblPr>
      <w:tblGrid>
        <w:gridCol w:w="2201"/>
        <w:gridCol w:w="1886"/>
        <w:gridCol w:w="1489"/>
        <w:gridCol w:w="1121"/>
        <w:gridCol w:w="1886"/>
        <w:gridCol w:w="222"/>
        <w:gridCol w:w="1535"/>
      </w:tblGrid>
      <w:tr w:rsidR="00FA3DB3" w:rsidRPr="00FA3DB3" w:rsidTr="00FA3DB3">
        <w:trPr>
          <w:trHeight w:val="792"/>
          <w:jc w:val="center"/>
        </w:trPr>
        <w:tc>
          <w:tcPr>
            <w:tcW w:w="2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Наименование</w:t>
            </w:r>
          </w:p>
        </w:tc>
        <w:tc>
          <w:tcPr>
            <w:tcW w:w="1886" w:type="dxa"/>
            <w:tcBorders>
              <w:top w:val="single" w:sz="4" w:space="0" w:color="auto"/>
              <w:left w:val="nil"/>
              <w:bottom w:val="single" w:sz="4" w:space="0" w:color="auto"/>
              <w:right w:val="single" w:sz="4" w:space="0" w:color="auto"/>
            </w:tcBorders>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proofErr w:type="gramStart"/>
            <w:r w:rsidRPr="00FA3DB3">
              <w:rPr>
                <w:rFonts w:ascii="Times New Roman" w:eastAsia="Times New Roman" w:hAnsi="Times New Roman"/>
                <w:sz w:val="24"/>
                <w:szCs w:val="24"/>
                <w:lang w:eastAsia="ru-RU"/>
              </w:rPr>
              <w:t>Первоначальная  стоимость</w:t>
            </w:r>
            <w:proofErr w:type="gramEnd"/>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на 31.12.2024</w:t>
            </w: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489" w:type="dxa"/>
            <w:tcBorders>
              <w:top w:val="single" w:sz="4" w:space="0" w:color="auto"/>
              <w:left w:val="nil"/>
              <w:bottom w:val="single" w:sz="4" w:space="0" w:color="auto"/>
              <w:right w:val="single" w:sz="4" w:space="0" w:color="auto"/>
            </w:tcBorders>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Переоценка, тыс. руб.</w:t>
            </w:r>
          </w:p>
        </w:tc>
        <w:tc>
          <w:tcPr>
            <w:tcW w:w="1121" w:type="dxa"/>
            <w:tcBorders>
              <w:top w:val="single" w:sz="4" w:space="0" w:color="auto"/>
              <w:left w:val="nil"/>
              <w:bottom w:val="single" w:sz="4" w:space="0" w:color="auto"/>
              <w:right w:val="single" w:sz="4" w:space="0" w:color="auto"/>
            </w:tcBorders>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Выбыло, тыс. руб.</w:t>
            </w:r>
          </w:p>
        </w:tc>
        <w:tc>
          <w:tcPr>
            <w:tcW w:w="1886" w:type="dxa"/>
            <w:tcBorders>
              <w:top w:val="single" w:sz="4" w:space="0" w:color="auto"/>
              <w:left w:val="nil"/>
              <w:bottom w:val="single" w:sz="4" w:space="0" w:color="auto"/>
              <w:right w:val="single" w:sz="4" w:space="0" w:color="auto"/>
            </w:tcBorders>
            <w:shd w:val="clear" w:color="auto" w:fill="auto"/>
            <w:vAlign w:val="center"/>
          </w:tcPr>
          <w:p w:rsidR="00FA3DB3" w:rsidRPr="00FA3DB3" w:rsidRDefault="00FA3DB3" w:rsidP="00FA3DB3">
            <w:pPr>
              <w:tabs>
                <w:tab w:val="left" w:pos="141"/>
              </w:tabs>
              <w:spacing w:after="0" w:line="240" w:lineRule="auto"/>
              <w:ind w:left="-127" w:firstLine="127"/>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Первоначальная стоимость на 31.12.2025 </w:t>
            </w:r>
          </w:p>
          <w:p w:rsidR="00FA3DB3" w:rsidRPr="00FA3DB3" w:rsidRDefault="00FA3DB3" w:rsidP="00FA3DB3">
            <w:pPr>
              <w:tabs>
                <w:tab w:val="left" w:pos="141"/>
              </w:tabs>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222" w:type="dxa"/>
            <w:tcBorders>
              <w:top w:val="single" w:sz="4" w:space="0" w:color="auto"/>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535" w:type="dxa"/>
            <w:tcBorders>
              <w:top w:val="single" w:sz="4" w:space="0" w:color="auto"/>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Диапазон СПИ</w:t>
            </w:r>
            <w:proofErr w:type="gramStart"/>
            <w:r w:rsidRPr="00FA3DB3">
              <w:rPr>
                <w:rFonts w:ascii="Times New Roman" w:eastAsia="Times New Roman" w:hAnsi="Times New Roman"/>
                <w:sz w:val="24"/>
                <w:szCs w:val="24"/>
                <w:lang w:eastAsia="ru-RU"/>
              </w:rPr>
              <w:t>/  способы</w:t>
            </w:r>
            <w:proofErr w:type="gramEnd"/>
            <w:r w:rsidRPr="00FA3DB3">
              <w:rPr>
                <w:rFonts w:ascii="Times New Roman" w:eastAsia="Times New Roman" w:hAnsi="Times New Roman"/>
                <w:sz w:val="24"/>
                <w:szCs w:val="24"/>
                <w:lang w:eastAsia="ru-RU"/>
              </w:rPr>
              <w:t xml:space="preserve"> начисления амортизации</w:t>
            </w:r>
          </w:p>
        </w:tc>
      </w:tr>
      <w:tr w:rsidR="00FA3DB3" w:rsidRPr="00FA3DB3" w:rsidTr="00FA3DB3">
        <w:trPr>
          <w:trHeight w:val="264"/>
          <w:jc w:val="center"/>
        </w:trPr>
        <w:tc>
          <w:tcPr>
            <w:tcW w:w="2201"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Имущество, отраженное в составе основных средств</w:t>
            </w:r>
          </w:p>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в том числе</w:t>
            </w:r>
          </w:p>
        </w:tc>
        <w:tc>
          <w:tcPr>
            <w:tcW w:w="1886" w:type="dxa"/>
            <w:tcBorders>
              <w:top w:val="nil"/>
              <w:left w:val="nil"/>
              <w:bottom w:val="single" w:sz="4" w:space="0" w:color="auto"/>
              <w:right w:val="single" w:sz="4" w:space="0" w:color="auto"/>
            </w:tcBorders>
            <w:shd w:val="clear" w:color="auto" w:fill="auto"/>
            <w:noWrap/>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10332</w:t>
            </w:r>
          </w:p>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489"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1252</w:t>
            </w:r>
          </w:p>
        </w:tc>
        <w:tc>
          <w:tcPr>
            <w:tcW w:w="1121"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886"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11584</w:t>
            </w:r>
          </w:p>
        </w:tc>
        <w:tc>
          <w:tcPr>
            <w:tcW w:w="222"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535" w:type="dxa"/>
            <w:tcBorders>
              <w:top w:val="nil"/>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r>
      <w:tr w:rsidR="00FA3DB3" w:rsidRPr="00FA3DB3" w:rsidTr="00FA3DB3">
        <w:trPr>
          <w:trHeight w:val="530"/>
          <w:jc w:val="center"/>
        </w:trPr>
        <w:tc>
          <w:tcPr>
            <w:tcW w:w="2201"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Здания</w:t>
            </w:r>
          </w:p>
        </w:tc>
        <w:tc>
          <w:tcPr>
            <w:tcW w:w="1886" w:type="dxa"/>
            <w:tcBorders>
              <w:top w:val="nil"/>
              <w:left w:val="nil"/>
              <w:bottom w:val="single" w:sz="4" w:space="0" w:color="auto"/>
              <w:right w:val="single" w:sz="4" w:space="0" w:color="auto"/>
            </w:tcBorders>
            <w:shd w:val="clear" w:color="auto" w:fill="auto"/>
            <w:noWrap/>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10330</w:t>
            </w:r>
          </w:p>
        </w:tc>
        <w:tc>
          <w:tcPr>
            <w:tcW w:w="1489"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1252</w:t>
            </w:r>
          </w:p>
        </w:tc>
        <w:tc>
          <w:tcPr>
            <w:tcW w:w="1121"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886"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11582</w:t>
            </w:r>
          </w:p>
        </w:tc>
        <w:tc>
          <w:tcPr>
            <w:tcW w:w="222"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535" w:type="dxa"/>
            <w:tcBorders>
              <w:top w:val="nil"/>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От 10 до 127л /линейный</w:t>
            </w:r>
          </w:p>
        </w:tc>
      </w:tr>
      <w:tr w:rsidR="00FA3DB3" w:rsidRPr="00FA3DB3" w:rsidTr="00FA3DB3">
        <w:trPr>
          <w:trHeight w:val="264"/>
          <w:jc w:val="center"/>
        </w:trPr>
        <w:tc>
          <w:tcPr>
            <w:tcW w:w="2201"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Устройства передачи</w:t>
            </w:r>
          </w:p>
        </w:tc>
        <w:tc>
          <w:tcPr>
            <w:tcW w:w="1886" w:type="dxa"/>
            <w:tcBorders>
              <w:top w:val="nil"/>
              <w:left w:val="nil"/>
              <w:bottom w:val="single" w:sz="4" w:space="0" w:color="auto"/>
              <w:right w:val="single" w:sz="4" w:space="0" w:color="auto"/>
            </w:tcBorders>
            <w:shd w:val="clear" w:color="auto" w:fill="auto"/>
            <w:noWrap/>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489"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121"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886"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222"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535" w:type="dxa"/>
            <w:tcBorders>
              <w:top w:val="nil"/>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r>
      <w:tr w:rsidR="00FA3DB3" w:rsidRPr="00FA3DB3" w:rsidTr="00FA3DB3">
        <w:trPr>
          <w:trHeight w:val="264"/>
          <w:jc w:val="center"/>
        </w:trPr>
        <w:tc>
          <w:tcPr>
            <w:tcW w:w="2201"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Машины и оборудование</w:t>
            </w:r>
          </w:p>
        </w:tc>
        <w:tc>
          <w:tcPr>
            <w:tcW w:w="1886" w:type="dxa"/>
            <w:tcBorders>
              <w:top w:val="nil"/>
              <w:left w:val="nil"/>
              <w:bottom w:val="single" w:sz="4" w:space="0" w:color="auto"/>
              <w:right w:val="single" w:sz="4" w:space="0" w:color="auto"/>
            </w:tcBorders>
            <w:shd w:val="clear" w:color="auto" w:fill="auto"/>
            <w:noWrap/>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w:t>
            </w:r>
          </w:p>
        </w:tc>
        <w:tc>
          <w:tcPr>
            <w:tcW w:w="1489"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w:t>
            </w:r>
          </w:p>
        </w:tc>
        <w:tc>
          <w:tcPr>
            <w:tcW w:w="1121"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886"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w:t>
            </w:r>
          </w:p>
        </w:tc>
        <w:tc>
          <w:tcPr>
            <w:tcW w:w="222"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535" w:type="dxa"/>
            <w:tcBorders>
              <w:top w:val="nil"/>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От 2 до 27/ линейный</w:t>
            </w:r>
          </w:p>
        </w:tc>
      </w:tr>
      <w:tr w:rsidR="00FA3DB3" w:rsidRPr="00FA3DB3" w:rsidTr="00FA3DB3">
        <w:trPr>
          <w:trHeight w:val="264"/>
          <w:jc w:val="center"/>
        </w:trPr>
        <w:tc>
          <w:tcPr>
            <w:tcW w:w="2201"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Инструмент, производственный,</w:t>
            </w:r>
          </w:p>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хозяйственный инвентарь</w:t>
            </w:r>
          </w:p>
        </w:tc>
        <w:tc>
          <w:tcPr>
            <w:tcW w:w="1886" w:type="dxa"/>
            <w:tcBorders>
              <w:top w:val="nil"/>
              <w:left w:val="nil"/>
              <w:bottom w:val="single" w:sz="4" w:space="0" w:color="auto"/>
              <w:right w:val="single" w:sz="4" w:space="0" w:color="auto"/>
            </w:tcBorders>
            <w:shd w:val="clear" w:color="auto" w:fill="auto"/>
            <w:noWrap/>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w:t>
            </w:r>
          </w:p>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489"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121"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c>
          <w:tcPr>
            <w:tcW w:w="1886" w:type="dxa"/>
            <w:tcBorders>
              <w:top w:val="nil"/>
              <w:left w:val="nil"/>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1</w:t>
            </w:r>
          </w:p>
        </w:tc>
        <w:tc>
          <w:tcPr>
            <w:tcW w:w="222" w:type="dxa"/>
            <w:tcBorders>
              <w:top w:val="nil"/>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tc>
        <w:tc>
          <w:tcPr>
            <w:tcW w:w="1535" w:type="dxa"/>
            <w:tcBorders>
              <w:top w:val="nil"/>
              <w:left w:val="nil"/>
              <w:bottom w:val="single" w:sz="4" w:space="0" w:color="auto"/>
              <w:right w:val="single" w:sz="4" w:space="0" w:color="auto"/>
            </w:tcBorders>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От 2 до 20/ линейный</w:t>
            </w:r>
          </w:p>
        </w:tc>
      </w:tr>
    </w:tbl>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lastRenderedPageBreak/>
        <w:t xml:space="preserve">            </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1659"/>
        <w:gridCol w:w="1659"/>
        <w:gridCol w:w="1659"/>
        <w:gridCol w:w="1659"/>
      </w:tblGrid>
      <w:tr w:rsidR="00FA3DB3" w:rsidRPr="00FA3DB3" w:rsidTr="00FA3DB3">
        <w:tc>
          <w:tcPr>
            <w:tcW w:w="2611" w:type="dxa"/>
            <w:shd w:val="clear" w:color="auto" w:fill="auto"/>
          </w:tcPr>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sz w:val="24"/>
                <w:szCs w:val="24"/>
                <w:lang w:eastAsia="ru-RU"/>
              </w:rPr>
              <w:t>Наименование</w:t>
            </w:r>
          </w:p>
        </w:tc>
        <w:tc>
          <w:tcPr>
            <w:tcW w:w="1659" w:type="dxa"/>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Сумма накопленной амортизации основных средств</w:t>
            </w:r>
          </w:p>
          <w:p w:rsidR="00FA3DB3" w:rsidRPr="00FA3DB3" w:rsidRDefault="00FA3DB3" w:rsidP="00FA3DB3">
            <w:pPr>
              <w:spacing w:after="0" w:line="240" w:lineRule="auto"/>
              <w:jc w:val="both"/>
              <w:rPr>
                <w:rFonts w:ascii="Times New Roman" w:eastAsia="Times New Roman" w:hAnsi="Times New Roman"/>
                <w:color w:val="000000"/>
                <w:sz w:val="24"/>
                <w:szCs w:val="24"/>
                <w:lang w:eastAsia="ru-RU"/>
              </w:rPr>
            </w:pPr>
            <w:r w:rsidRPr="00FA3DB3">
              <w:rPr>
                <w:rFonts w:ascii="Times New Roman" w:eastAsia="Times New Roman" w:hAnsi="Times New Roman"/>
                <w:color w:val="000000"/>
                <w:sz w:val="24"/>
                <w:szCs w:val="24"/>
                <w:lang w:eastAsia="ru-RU"/>
              </w:rPr>
              <w:t>на 31.12.2024</w:t>
            </w:r>
          </w:p>
        </w:tc>
        <w:tc>
          <w:tcPr>
            <w:tcW w:w="1659" w:type="dxa"/>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Начислено </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амортизации</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за январь – декабрь 2025 </w:t>
            </w:r>
          </w:p>
        </w:tc>
        <w:tc>
          <w:tcPr>
            <w:tcW w:w="1659" w:type="dxa"/>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Переоценка, тыс. руб.</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за январь – декабрь 2025</w:t>
            </w:r>
          </w:p>
        </w:tc>
        <w:tc>
          <w:tcPr>
            <w:tcW w:w="1659" w:type="dxa"/>
          </w:tcPr>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Сумма накопленной амортизации основных средств</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4"/>
                <w:szCs w:val="24"/>
                <w:lang w:eastAsia="ru-RU"/>
              </w:rPr>
              <w:t>на 31.12.2025</w:t>
            </w:r>
          </w:p>
        </w:tc>
      </w:tr>
      <w:tr w:rsidR="00FA3DB3" w:rsidRPr="00FA3DB3" w:rsidTr="00FA3DB3">
        <w:tc>
          <w:tcPr>
            <w:tcW w:w="2611" w:type="dxa"/>
            <w:shd w:val="clear" w:color="auto" w:fill="auto"/>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Всего основных средств</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sz w:val="24"/>
                <w:szCs w:val="24"/>
                <w:lang w:eastAsia="ru-RU"/>
              </w:rPr>
              <w:t>в том числе</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1890</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val="en-US" w:eastAsia="ru-RU"/>
              </w:rPr>
            </w:pPr>
            <w:r w:rsidRPr="00FA3DB3">
              <w:rPr>
                <w:rFonts w:ascii="Times New Roman" w:eastAsia="Times New Roman" w:hAnsi="Times New Roman"/>
                <w:color w:val="000000"/>
                <w:sz w:val="26"/>
                <w:szCs w:val="26"/>
                <w:lang w:val="en-US" w:eastAsia="ru-RU"/>
              </w:rPr>
              <w:t>49</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val="en-US" w:eastAsia="ru-RU"/>
              </w:rPr>
            </w:pPr>
            <w:r w:rsidRPr="00FA3DB3">
              <w:rPr>
                <w:rFonts w:ascii="Times New Roman" w:eastAsia="Times New Roman" w:hAnsi="Times New Roman"/>
                <w:color w:val="000000"/>
                <w:sz w:val="26"/>
                <w:szCs w:val="26"/>
                <w:lang w:val="en-US" w:eastAsia="ru-RU"/>
              </w:rPr>
              <w:t>247</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2186</w:t>
            </w:r>
          </w:p>
        </w:tc>
      </w:tr>
      <w:tr w:rsidR="00FA3DB3" w:rsidRPr="00FA3DB3" w:rsidTr="00FA3DB3">
        <w:tc>
          <w:tcPr>
            <w:tcW w:w="2611" w:type="dxa"/>
            <w:shd w:val="clear" w:color="auto" w:fill="auto"/>
          </w:tcPr>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Здания</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1888</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49</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247</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2184</w:t>
            </w:r>
          </w:p>
        </w:tc>
      </w:tr>
      <w:tr w:rsidR="00FA3DB3" w:rsidRPr="00FA3DB3" w:rsidTr="00FA3DB3">
        <w:tc>
          <w:tcPr>
            <w:tcW w:w="2611" w:type="dxa"/>
            <w:shd w:val="clear" w:color="auto" w:fill="auto"/>
          </w:tcPr>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Устройства передачи</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w:t>
            </w:r>
          </w:p>
        </w:tc>
      </w:tr>
      <w:tr w:rsidR="00FA3DB3" w:rsidRPr="00FA3DB3" w:rsidTr="00FA3DB3">
        <w:tc>
          <w:tcPr>
            <w:tcW w:w="2611" w:type="dxa"/>
            <w:shd w:val="clear" w:color="auto" w:fill="auto"/>
          </w:tcPr>
          <w:p w:rsidR="00FA3DB3" w:rsidRPr="00FA3DB3" w:rsidRDefault="00FA3DB3" w:rsidP="00FA3DB3">
            <w:pPr>
              <w:spacing w:after="0" w:line="240" w:lineRule="auto"/>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Машины и оборудование</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1</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1</w:t>
            </w:r>
          </w:p>
        </w:tc>
      </w:tr>
      <w:tr w:rsidR="00FA3DB3" w:rsidRPr="00FA3DB3" w:rsidTr="00FA3DB3">
        <w:tc>
          <w:tcPr>
            <w:tcW w:w="2611" w:type="dxa"/>
            <w:shd w:val="clear" w:color="auto" w:fill="auto"/>
          </w:tcPr>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Инструмент, производственный,</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хозяйственный инвентарь</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1</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w:t>
            </w:r>
          </w:p>
        </w:tc>
        <w:tc>
          <w:tcPr>
            <w:tcW w:w="1659" w:type="dxa"/>
          </w:tcPr>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1</w:t>
            </w:r>
          </w:p>
        </w:tc>
      </w:tr>
    </w:tbl>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p>
    <w:p w:rsidR="00FA3DB3" w:rsidRPr="00FA3DB3" w:rsidRDefault="00FA3DB3" w:rsidP="00FA3DB3">
      <w:pPr>
        <w:spacing w:after="0" w:line="240" w:lineRule="auto"/>
        <w:ind w:firstLine="708"/>
        <w:jc w:val="both"/>
        <w:rPr>
          <w:rFonts w:ascii="Times New Roman" w:eastAsia="Times New Roman" w:hAnsi="Times New Roman"/>
          <w:sz w:val="26"/>
          <w:szCs w:val="26"/>
          <w:lang w:eastAsia="ru-RU"/>
        </w:rPr>
      </w:pPr>
      <w:r w:rsidRPr="00FA3DB3">
        <w:rPr>
          <w:rFonts w:ascii="Times New Roman" w:eastAsia="Times New Roman" w:hAnsi="Times New Roman"/>
          <w:color w:val="000000"/>
          <w:sz w:val="26"/>
          <w:szCs w:val="26"/>
          <w:lang w:eastAsia="ru-RU"/>
        </w:rPr>
        <w:t xml:space="preserve"> Сведения об отдельных видах имущества, </w:t>
      </w:r>
      <w:r w:rsidRPr="00FA3DB3">
        <w:rPr>
          <w:rFonts w:ascii="Times New Roman" w:eastAsia="Times New Roman" w:hAnsi="Times New Roman"/>
          <w:color w:val="242424"/>
          <w:sz w:val="26"/>
          <w:szCs w:val="26"/>
          <w:bdr w:val="none" w:sz="0" w:space="0" w:color="auto" w:frame="1"/>
          <w:lang w:eastAsia="ru-RU"/>
        </w:rPr>
        <w:t>полученного по договорам безвозмездного пользования</w:t>
      </w:r>
      <w:r w:rsidRPr="00FA3DB3">
        <w:rPr>
          <w:rFonts w:ascii="Times New Roman" w:eastAsia="Times New Roman" w:hAnsi="Times New Roman"/>
          <w:sz w:val="26"/>
          <w:szCs w:val="26"/>
          <w:lang w:eastAsia="ru-RU"/>
        </w:rPr>
        <w:t xml:space="preserve">  </w:t>
      </w:r>
    </w:p>
    <w:p w:rsidR="00FA3DB3" w:rsidRPr="00FA3DB3" w:rsidRDefault="00FA3DB3" w:rsidP="00FA3DB3">
      <w:pPr>
        <w:spacing w:after="0" w:line="240" w:lineRule="auto"/>
        <w:ind w:firstLine="708"/>
        <w:jc w:val="both"/>
        <w:rPr>
          <w:rFonts w:ascii="Times New Roman" w:eastAsia="Times New Roman" w:hAnsi="Times New Roman"/>
          <w:sz w:val="26"/>
          <w:szCs w:val="26"/>
          <w:lang w:eastAsia="ru-RU"/>
        </w:rPr>
      </w:pPr>
    </w:p>
    <w:tbl>
      <w:tblPr>
        <w:tblW w:w="6685" w:type="dxa"/>
        <w:jc w:val="center"/>
        <w:tblLook w:val="0000" w:firstRow="0" w:lastRow="0" w:firstColumn="0" w:lastColumn="0" w:noHBand="0" w:noVBand="0"/>
      </w:tblPr>
      <w:tblGrid>
        <w:gridCol w:w="5313"/>
        <w:gridCol w:w="1372"/>
      </w:tblGrid>
      <w:tr w:rsidR="00FA3DB3" w:rsidRPr="00FA3DB3" w:rsidTr="00FA3DB3">
        <w:trPr>
          <w:trHeight w:val="792"/>
          <w:jc w:val="center"/>
        </w:trPr>
        <w:tc>
          <w:tcPr>
            <w:tcW w:w="5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Наименование показателя</w:t>
            </w:r>
          </w:p>
        </w:tc>
        <w:tc>
          <w:tcPr>
            <w:tcW w:w="1372" w:type="dxa"/>
            <w:tcBorders>
              <w:top w:val="single" w:sz="4" w:space="0" w:color="auto"/>
              <w:left w:val="nil"/>
              <w:bottom w:val="single" w:sz="4" w:space="0" w:color="auto"/>
              <w:right w:val="single" w:sz="4" w:space="0" w:color="auto"/>
            </w:tcBorders>
            <w:shd w:val="clear" w:color="auto" w:fill="auto"/>
            <w:vAlign w:val="center"/>
          </w:tcPr>
          <w:p w:rsidR="00FA3DB3" w:rsidRPr="00FA3DB3" w:rsidRDefault="00FA3DB3" w:rsidP="00EB1B14">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на</w:t>
            </w:r>
          </w:p>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31.12.2025</w:t>
            </w: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r>
      <w:tr w:rsidR="00FA3DB3" w:rsidRPr="00FA3DB3" w:rsidTr="00FA3DB3">
        <w:trPr>
          <w:trHeight w:val="264"/>
          <w:jc w:val="center"/>
        </w:trPr>
        <w:tc>
          <w:tcPr>
            <w:tcW w:w="5313" w:type="dxa"/>
            <w:tcBorders>
              <w:top w:val="nil"/>
              <w:left w:val="single" w:sz="4" w:space="0" w:color="auto"/>
              <w:bottom w:val="single" w:sz="4" w:space="0" w:color="auto"/>
              <w:right w:val="single" w:sz="4" w:space="0" w:color="auto"/>
            </w:tcBorders>
            <w:shd w:val="clear" w:color="auto" w:fill="auto"/>
            <w:noWrap/>
            <w:vAlign w:val="bottom"/>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Остаточная стоимость временно </w:t>
            </w:r>
            <w:proofErr w:type="gramStart"/>
            <w:r w:rsidRPr="00FA3DB3">
              <w:rPr>
                <w:rFonts w:ascii="Times New Roman" w:eastAsia="Times New Roman" w:hAnsi="Times New Roman"/>
                <w:sz w:val="24"/>
                <w:szCs w:val="24"/>
                <w:lang w:eastAsia="ru-RU"/>
              </w:rPr>
              <w:t>не  используемого</w:t>
            </w:r>
            <w:proofErr w:type="gramEnd"/>
            <w:r w:rsidRPr="00FA3DB3">
              <w:rPr>
                <w:rFonts w:ascii="Times New Roman" w:eastAsia="Times New Roman" w:hAnsi="Times New Roman"/>
                <w:sz w:val="24"/>
                <w:szCs w:val="24"/>
                <w:lang w:eastAsia="ru-RU"/>
              </w:rPr>
              <w:t xml:space="preserve"> имущества на конец отчетного периода</w:t>
            </w:r>
          </w:p>
        </w:tc>
        <w:tc>
          <w:tcPr>
            <w:tcW w:w="1372" w:type="dxa"/>
            <w:tcBorders>
              <w:top w:val="nil"/>
              <w:left w:val="nil"/>
              <w:bottom w:val="single" w:sz="4" w:space="0" w:color="auto"/>
              <w:right w:val="single" w:sz="4" w:space="0" w:color="auto"/>
            </w:tcBorders>
            <w:shd w:val="clear" w:color="auto" w:fill="auto"/>
            <w:noWrap/>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w:t>
            </w:r>
          </w:p>
        </w:tc>
      </w:tr>
      <w:tr w:rsidR="00FA3DB3" w:rsidRPr="00FA3DB3" w:rsidTr="00FA3DB3">
        <w:trPr>
          <w:trHeight w:val="588"/>
          <w:jc w:val="center"/>
        </w:trPr>
        <w:tc>
          <w:tcPr>
            <w:tcW w:w="5313" w:type="dxa"/>
            <w:tcBorders>
              <w:top w:val="nil"/>
              <w:left w:val="single" w:sz="4" w:space="0" w:color="auto"/>
              <w:bottom w:val="single" w:sz="4" w:space="0" w:color="auto"/>
              <w:right w:val="single" w:sz="4" w:space="0" w:color="auto"/>
            </w:tcBorders>
            <w:shd w:val="clear" w:color="auto" w:fill="auto"/>
            <w:noWrap/>
            <w:vAlign w:val="center"/>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Первоначальная стоимость полученного в безвозмездное пользование имущества находящегося в эксплуатации полностью </w:t>
            </w:r>
            <w:proofErr w:type="spellStart"/>
            <w:r w:rsidRPr="00FA3DB3">
              <w:rPr>
                <w:rFonts w:ascii="Times New Roman" w:eastAsia="Times New Roman" w:hAnsi="Times New Roman"/>
                <w:sz w:val="24"/>
                <w:szCs w:val="24"/>
                <w:lang w:eastAsia="ru-RU"/>
              </w:rPr>
              <w:t>самортизированного</w:t>
            </w:r>
            <w:proofErr w:type="spellEnd"/>
            <w:r w:rsidRPr="00FA3DB3">
              <w:rPr>
                <w:rFonts w:ascii="Times New Roman" w:eastAsia="Times New Roman" w:hAnsi="Times New Roman"/>
                <w:sz w:val="24"/>
                <w:szCs w:val="24"/>
                <w:lang w:eastAsia="ru-RU"/>
              </w:rPr>
              <w:t xml:space="preserve"> имущества </w:t>
            </w:r>
          </w:p>
        </w:tc>
        <w:tc>
          <w:tcPr>
            <w:tcW w:w="1372" w:type="dxa"/>
            <w:tcBorders>
              <w:top w:val="nil"/>
              <w:left w:val="nil"/>
              <w:bottom w:val="single" w:sz="4" w:space="0" w:color="auto"/>
              <w:right w:val="single" w:sz="4" w:space="0" w:color="auto"/>
            </w:tcBorders>
            <w:shd w:val="clear" w:color="auto" w:fill="auto"/>
            <w:noWrap/>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36</w:t>
            </w:r>
          </w:p>
          <w:p w:rsidR="00FA3DB3" w:rsidRPr="00FA3DB3" w:rsidRDefault="00FA3DB3" w:rsidP="00FA3DB3">
            <w:pPr>
              <w:spacing w:after="0" w:line="240" w:lineRule="auto"/>
              <w:jc w:val="center"/>
              <w:rPr>
                <w:rFonts w:ascii="Times New Roman" w:eastAsia="Times New Roman" w:hAnsi="Times New Roman"/>
                <w:sz w:val="24"/>
                <w:szCs w:val="24"/>
                <w:lang w:eastAsia="ru-RU"/>
              </w:rPr>
            </w:pPr>
          </w:p>
        </w:tc>
      </w:tr>
    </w:tbl>
    <w:p w:rsidR="00FA3DB3" w:rsidRPr="00FA3DB3" w:rsidRDefault="00FA3DB3" w:rsidP="00FA3DB3">
      <w:pPr>
        <w:spacing w:after="0" w:line="240" w:lineRule="auto"/>
        <w:jc w:val="both"/>
        <w:rPr>
          <w:rFonts w:ascii="Times New Roman" w:eastAsia="Times New Roman" w:hAnsi="Times New Roman"/>
          <w:color w:val="000000"/>
          <w:sz w:val="26"/>
          <w:szCs w:val="26"/>
          <w:lang w:val="en-US" w:eastAsia="ru-RU"/>
        </w:rPr>
      </w:pP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p>
    <w:p w:rsidR="00FA3DB3" w:rsidRPr="00FA3DB3" w:rsidRDefault="00FA3DB3" w:rsidP="00EB1B14">
      <w:pPr>
        <w:spacing w:after="0" w:line="240" w:lineRule="auto"/>
        <w:ind w:firstLine="851"/>
        <w:jc w:val="both"/>
        <w:rPr>
          <w:rFonts w:ascii="Times New Roman" w:eastAsia="Times New Roman" w:hAnsi="Times New Roman"/>
          <w:b/>
          <w:color w:val="000000"/>
          <w:sz w:val="26"/>
          <w:szCs w:val="26"/>
          <w:lang w:eastAsia="ru-RU"/>
        </w:rPr>
      </w:pPr>
      <w:r w:rsidRPr="00FA3DB3">
        <w:rPr>
          <w:rFonts w:ascii="Times New Roman" w:eastAsia="Times New Roman" w:hAnsi="Times New Roman"/>
          <w:color w:val="000000"/>
          <w:sz w:val="26"/>
          <w:szCs w:val="26"/>
          <w:lang w:eastAsia="ru-RU"/>
        </w:rPr>
        <w:t>Основные средства, переданные в залог на 31.12.2025г. отсутствуют.</w:t>
      </w: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p>
    <w:p w:rsidR="00FA3DB3" w:rsidRPr="00FA3DB3" w:rsidRDefault="00FA3DB3" w:rsidP="00FA3DB3">
      <w:pPr>
        <w:spacing w:after="0" w:line="240" w:lineRule="auto"/>
        <w:jc w:val="both"/>
        <w:rPr>
          <w:rFonts w:ascii="Times New Roman" w:eastAsia="Times New Roman" w:hAnsi="Times New Roman"/>
          <w:b/>
          <w:color w:val="000000"/>
          <w:sz w:val="26"/>
          <w:szCs w:val="26"/>
          <w:lang w:eastAsia="ru-RU"/>
        </w:rPr>
      </w:pPr>
      <w:r w:rsidRPr="00FA3DB3">
        <w:rPr>
          <w:rFonts w:ascii="Times New Roman" w:eastAsia="Times New Roman" w:hAnsi="Times New Roman"/>
          <w:b/>
          <w:color w:val="000000"/>
          <w:sz w:val="28"/>
          <w:szCs w:val="28"/>
          <w:lang w:eastAsia="ru-RU"/>
        </w:rPr>
        <w:t>7. Инвестиционная недвижимость</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Первоначальная стоимость объектов инвестиционной недвижимости на       31 декабря 2025 г. составляет 9877</w:t>
      </w:r>
      <w:r w:rsidRPr="00FA3DB3">
        <w:rPr>
          <w:rFonts w:ascii="Times New Roman" w:eastAsia="Times New Roman" w:hAnsi="Times New Roman"/>
          <w:color w:val="000000"/>
          <w:sz w:val="26"/>
          <w:szCs w:val="26"/>
          <w:lang w:eastAsia="ru-RU"/>
        </w:rPr>
        <w:t xml:space="preserve"> тыс. руб., сумма накопленной амортизации по объектам инвестиционной недвижимости – 2704 </w:t>
      </w:r>
      <w:r w:rsidRPr="00FA3DB3">
        <w:rPr>
          <w:rFonts w:ascii="Times New Roman" w:eastAsia="Times New Roman" w:hAnsi="Times New Roman"/>
          <w:sz w:val="26"/>
          <w:szCs w:val="26"/>
          <w:lang w:eastAsia="ru-RU"/>
        </w:rPr>
        <w:t>тыс. руб. В бухгалтерском балансе инвестиционная недвижимость (строка 131) отражается по первоначальной (переоцененной) стоимости за минусом суммы амортизации, накопленной за все время эксплуатации.</w:t>
      </w: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Доходы от сдачи в аренду инвестиционной недвижимости </w:t>
      </w:r>
      <w:r w:rsidRPr="00FA3DB3">
        <w:rPr>
          <w:rFonts w:ascii="Times New Roman" w:eastAsia="Times New Roman" w:hAnsi="Times New Roman"/>
          <w:sz w:val="26"/>
          <w:szCs w:val="26"/>
          <w:lang w:eastAsia="ru-RU"/>
        </w:rPr>
        <w:t xml:space="preserve">за январь – декабрь 2025 </w:t>
      </w:r>
      <w:r w:rsidRPr="00FA3DB3">
        <w:rPr>
          <w:rFonts w:ascii="Times New Roman" w:eastAsia="Times New Roman" w:hAnsi="Times New Roman"/>
          <w:color w:val="000000"/>
          <w:sz w:val="26"/>
          <w:szCs w:val="26"/>
          <w:lang w:eastAsia="ru-RU"/>
        </w:rPr>
        <w:t>составили 386 тыс. руб. (без НДС),</w:t>
      </w:r>
      <w:r w:rsidRPr="00FA3DB3">
        <w:rPr>
          <w:rFonts w:ascii="Times New Roman" w:eastAsia="Times New Roman" w:hAnsi="Times New Roman"/>
          <w:sz w:val="26"/>
          <w:szCs w:val="26"/>
          <w:lang w:eastAsia="ru-RU"/>
        </w:rPr>
        <w:t xml:space="preserve"> за январь – декабрь 2024 года </w:t>
      </w:r>
      <w:r w:rsidRPr="00FA3DB3">
        <w:rPr>
          <w:rFonts w:ascii="Times New Roman" w:eastAsia="Times New Roman" w:hAnsi="Times New Roman"/>
          <w:color w:val="000000"/>
          <w:sz w:val="26"/>
          <w:szCs w:val="26"/>
          <w:lang w:eastAsia="ru-RU"/>
        </w:rPr>
        <w:t>составили 313 тыс. руб. (без НДС).</w:t>
      </w: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lastRenderedPageBreak/>
        <w:t xml:space="preserve">Затраты на содержание объекта инвестиционной недвижимости </w:t>
      </w:r>
      <w:r w:rsidRPr="00FA3DB3">
        <w:rPr>
          <w:rFonts w:ascii="Times New Roman" w:eastAsia="Times New Roman" w:hAnsi="Times New Roman"/>
          <w:sz w:val="26"/>
          <w:szCs w:val="26"/>
          <w:lang w:eastAsia="ru-RU"/>
        </w:rPr>
        <w:t xml:space="preserve">за январь – декабрь 2025 </w:t>
      </w:r>
      <w:r w:rsidRPr="00FA3DB3">
        <w:rPr>
          <w:rFonts w:ascii="Times New Roman" w:eastAsia="Times New Roman" w:hAnsi="Times New Roman"/>
          <w:color w:val="000000"/>
          <w:sz w:val="26"/>
          <w:szCs w:val="26"/>
          <w:lang w:eastAsia="ru-RU"/>
        </w:rPr>
        <w:t>составили 321 тыс. руб.</w:t>
      </w:r>
      <w:r w:rsidRPr="00FA3DB3">
        <w:rPr>
          <w:rFonts w:ascii="Times New Roman" w:eastAsia="Times New Roman" w:hAnsi="Times New Roman"/>
          <w:sz w:val="26"/>
          <w:szCs w:val="26"/>
          <w:lang w:eastAsia="ru-RU"/>
        </w:rPr>
        <w:t xml:space="preserve">, за январь – декабрь 2024 года </w:t>
      </w:r>
      <w:r w:rsidRPr="00FA3DB3">
        <w:rPr>
          <w:rFonts w:ascii="Times New Roman" w:eastAsia="Times New Roman" w:hAnsi="Times New Roman"/>
          <w:color w:val="000000"/>
          <w:sz w:val="26"/>
          <w:szCs w:val="26"/>
          <w:lang w:eastAsia="ru-RU"/>
        </w:rPr>
        <w:t>составили 279 тыс. руб.</w:t>
      </w: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Приобретения, вложения и перевод в операционную недвижимость в отчетном периоде не производились.</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8"/>
          <w:szCs w:val="28"/>
          <w:lang w:eastAsia="ru-RU"/>
        </w:rPr>
        <w:t>8. Нематериальные активы</w:t>
      </w: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 бухгалтерском балансе нематериальные активы (строка 120) показаны по первоначальной стоимости за минусом суммы амортизации, накопленной за все время их использования.</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Первоначальная стоимость нематериальных активов организации на 31.12.2025г. составила 3144 </w:t>
      </w:r>
      <w:r w:rsidRPr="00FA3DB3">
        <w:rPr>
          <w:rFonts w:ascii="Times New Roman" w:eastAsia="Times New Roman" w:hAnsi="Times New Roman"/>
          <w:color w:val="000000"/>
          <w:sz w:val="26"/>
          <w:szCs w:val="26"/>
          <w:lang w:eastAsia="ru-RU"/>
        </w:rPr>
        <w:t>тыс. руб., сумма накопленной амортизации – 2470 тыс. р</w:t>
      </w:r>
      <w:r w:rsidRPr="00FA3DB3">
        <w:rPr>
          <w:rFonts w:ascii="Times New Roman" w:eastAsia="Times New Roman" w:hAnsi="Times New Roman"/>
          <w:sz w:val="26"/>
          <w:szCs w:val="26"/>
          <w:lang w:eastAsia="ru-RU"/>
        </w:rPr>
        <w:t>уб.</w:t>
      </w:r>
    </w:p>
    <w:p w:rsidR="00FA3DB3" w:rsidRPr="00E52821" w:rsidRDefault="00FA3DB3" w:rsidP="00FA3DB3">
      <w:pPr>
        <w:spacing w:after="0" w:line="240" w:lineRule="auto"/>
        <w:ind w:firstLine="900"/>
        <w:jc w:val="center"/>
        <w:rPr>
          <w:rFonts w:ascii="Times New Roman" w:eastAsia="Times New Roman" w:hAnsi="Times New Roman"/>
          <w:color w:val="000000"/>
          <w:sz w:val="26"/>
          <w:szCs w:val="26"/>
          <w:lang w:eastAsia="ru-RU"/>
        </w:rPr>
      </w:pPr>
      <w:r w:rsidRPr="00E52821">
        <w:rPr>
          <w:rFonts w:ascii="Times New Roman" w:eastAsia="Times New Roman" w:hAnsi="Times New Roman"/>
          <w:color w:val="000000"/>
          <w:sz w:val="26"/>
          <w:szCs w:val="26"/>
          <w:lang w:eastAsia="ru-RU"/>
        </w:rPr>
        <w:t xml:space="preserve">Наличие и движение нематериальных активов </w:t>
      </w:r>
    </w:p>
    <w:p w:rsidR="00FA3DB3" w:rsidRPr="00E52821" w:rsidRDefault="00FA3DB3" w:rsidP="00FA3DB3">
      <w:pPr>
        <w:spacing w:after="0" w:line="240" w:lineRule="auto"/>
        <w:ind w:firstLine="900"/>
        <w:jc w:val="center"/>
        <w:rPr>
          <w:rFonts w:ascii="Times New Roman" w:eastAsia="Times New Roman" w:hAnsi="Times New Roman"/>
          <w:color w:val="000000"/>
          <w:sz w:val="26"/>
          <w:szCs w:val="26"/>
          <w:lang w:eastAsia="ru-RU"/>
        </w:rPr>
      </w:pPr>
      <w:r w:rsidRPr="00E52821">
        <w:rPr>
          <w:rFonts w:ascii="Times New Roman" w:eastAsia="Times New Roman" w:hAnsi="Times New Roman"/>
          <w:color w:val="000000"/>
          <w:sz w:val="26"/>
          <w:szCs w:val="26"/>
          <w:lang w:eastAsia="ru-RU"/>
        </w:rPr>
        <w:t>за январь – декабрь 2025 года</w:t>
      </w:r>
    </w:p>
    <w:p w:rsidR="00FA3DB3" w:rsidRPr="00E52821" w:rsidRDefault="00FA3DB3" w:rsidP="00FA3DB3">
      <w:pPr>
        <w:spacing w:after="0" w:line="240" w:lineRule="auto"/>
        <w:jc w:val="both"/>
        <w:rPr>
          <w:rFonts w:ascii="Times New Roman" w:eastAsia="Times New Roman" w:hAnsi="Times New Roman"/>
          <w:color w:val="000000"/>
          <w:sz w:val="24"/>
          <w:szCs w:val="24"/>
          <w:lang w:eastAsia="ru-RU"/>
        </w:rPr>
      </w:pPr>
    </w:p>
    <w:tbl>
      <w:tblPr>
        <w:tblW w:w="9680" w:type="dxa"/>
        <w:jc w:val="center"/>
        <w:tblLayout w:type="fixed"/>
        <w:tblLook w:val="0000" w:firstRow="0" w:lastRow="0" w:firstColumn="0" w:lastColumn="0" w:noHBand="0" w:noVBand="0"/>
      </w:tblPr>
      <w:tblGrid>
        <w:gridCol w:w="2290"/>
        <w:gridCol w:w="1335"/>
        <w:gridCol w:w="1377"/>
        <w:gridCol w:w="1134"/>
        <w:gridCol w:w="993"/>
        <w:gridCol w:w="1275"/>
        <w:gridCol w:w="1276"/>
      </w:tblGrid>
      <w:tr w:rsidR="00FB6437" w:rsidRPr="00E52821" w:rsidTr="00E52821">
        <w:trPr>
          <w:trHeight w:val="792"/>
          <w:jc w:val="center"/>
        </w:trPr>
        <w:tc>
          <w:tcPr>
            <w:tcW w:w="2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lang w:eastAsia="ru-RU"/>
              </w:rPr>
            </w:pPr>
            <w:r w:rsidRPr="00E52821">
              <w:rPr>
                <w:rFonts w:ascii="Times New Roman" w:eastAsia="Times New Roman" w:hAnsi="Times New Roman"/>
                <w:lang w:eastAsia="ru-RU"/>
              </w:rPr>
              <w:t>НМА</w:t>
            </w:r>
          </w:p>
          <w:p w:rsidR="00FA3DB3" w:rsidRPr="00E52821" w:rsidRDefault="00FA3DB3" w:rsidP="00FA3DB3">
            <w:pPr>
              <w:spacing w:after="0" w:line="240" w:lineRule="auto"/>
              <w:jc w:val="center"/>
              <w:rPr>
                <w:rFonts w:ascii="Times New Roman" w:eastAsia="Times New Roman" w:hAnsi="Times New Roman"/>
                <w:lang w:eastAsia="ru-RU"/>
              </w:rPr>
            </w:pPr>
          </w:p>
        </w:tc>
        <w:tc>
          <w:tcPr>
            <w:tcW w:w="1335" w:type="dxa"/>
            <w:tcBorders>
              <w:top w:val="single" w:sz="4" w:space="0" w:color="auto"/>
              <w:left w:val="nil"/>
              <w:bottom w:val="single" w:sz="4" w:space="0" w:color="auto"/>
              <w:right w:val="single" w:sz="4" w:space="0" w:color="auto"/>
            </w:tcBorders>
            <w:shd w:val="clear" w:color="auto" w:fill="auto"/>
            <w:vAlign w:val="center"/>
          </w:tcPr>
          <w:p w:rsidR="00FA3DB3" w:rsidRPr="00E52821" w:rsidRDefault="00FA3DB3" w:rsidP="00FA3DB3">
            <w:pPr>
              <w:spacing w:after="0" w:line="240" w:lineRule="auto"/>
              <w:jc w:val="center"/>
              <w:rPr>
                <w:rFonts w:ascii="Times New Roman" w:eastAsia="Times New Roman" w:hAnsi="Times New Roman"/>
                <w:lang w:eastAsia="ru-RU"/>
              </w:rPr>
            </w:pPr>
            <w:proofErr w:type="spellStart"/>
            <w:proofErr w:type="gramStart"/>
            <w:r w:rsidRPr="00E52821">
              <w:rPr>
                <w:rFonts w:ascii="Times New Roman" w:eastAsia="Times New Roman" w:hAnsi="Times New Roman"/>
                <w:lang w:eastAsia="ru-RU"/>
              </w:rPr>
              <w:t>Первона-чальная</w:t>
            </w:r>
            <w:proofErr w:type="spellEnd"/>
            <w:proofErr w:type="gramEnd"/>
            <w:r w:rsidRPr="00E52821">
              <w:rPr>
                <w:rFonts w:ascii="Times New Roman" w:eastAsia="Times New Roman" w:hAnsi="Times New Roman"/>
                <w:lang w:eastAsia="ru-RU"/>
              </w:rPr>
              <w:t xml:space="preserve"> стоимость на </w:t>
            </w:r>
            <w:r w:rsidRPr="00E52821">
              <w:rPr>
                <w:rFonts w:ascii="Times New Roman" w:eastAsia="Times New Roman" w:hAnsi="Times New Roman"/>
                <w:sz w:val="20"/>
                <w:szCs w:val="20"/>
                <w:lang w:eastAsia="ru-RU"/>
              </w:rPr>
              <w:t>31.12.2024</w:t>
            </w:r>
          </w:p>
          <w:p w:rsidR="00FA3DB3" w:rsidRPr="00E52821" w:rsidRDefault="00FA3DB3" w:rsidP="00FA3DB3">
            <w:pPr>
              <w:spacing w:after="0" w:line="240" w:lineRule="auto"/>
              <w:jc w:val="center"/>
              <w:rPr>
                <w:rFonts w:ascii="Times New Roman" w:eastAsia="Times New Roman" w:hAnsi="Times New Roman"/>
                <w:lang w:eastAsia="ru-RU"/>
              </w:rPr>
            </w:pPr>
            <w:r w:rsidRPr="00E52821">
              <w:rPr>
                <w:rFonts w:ascii="Times New Roman" w:eastAsia="Times New Roman" w:hAnsi="Times New Roman"/>
                <w:lang w:eastAsia="ru-RU"/>
              </w:rPr>
              <w:t>тыс. руб.</w:t>
            </w:r>
          </w:p>
        </w:tc>
        <w:tc>
          <w:tcPr>
            <w:tcW w:w="1377" w:type="dxa"/>
            <w:tcBorders>
              <w:top w:val="single" w:sz="4" w:space="0" w:color="auto"/>
              <w:left w:val="nil"/>
              <w:bottom w:val="single" w:sz="4" w:space="0" w:color="auto"/>
              <w:right w:val="single" w:sz="4" w:space="0" w:color="auto"/>
            </w:tcBorders>
          </w:tcPr>
          <w:p w:rsidR="00FA3DB3" w:rsidRPr="00E52821" w:rsidRDefault="00FA3DB3" w:rsidP="00FA3DB3">
            <w:pPr>
              <w:spacing w:after="0" w:line="240" w:lineRule="auto"/>
              <w:jc w:val="center"/>
              <w:rPr>
                <w:rFonts w:ascii="Times New Roman" w:eastAsia="Times New Roman" w:hAnsi="Times New Roman"/>
                <w:lang w:eastAsia="ru-RU"/>
              </w:rPr>
            </w:pPr>
            <w:proofErr w:type="gramStart"/>
            <w:r w:rsidRPr="00E52821">
              <w:rPr>
                <w:rFonts w:ascii="Times New Roman" w:eastAsia="Times New Roman" w:hAnsi="Times New Roman"/>
                <w:lang w:eastAsia="ru-RU"/>
              </w:rPr>
              <w:t>Накоплен</w:t>
            </w:r>
            <w:r w:rsidR="00EB1B14" w:rsidRPr="00E52821">
              <w:rPr>
                <w:rFonts w:ascii="Times New Roman" w:eastAsia="Times New Roman" w:hAnsi="Times New Roman"/>
                <w:lang w:eastAsia="ru-RU"/>
              </w:rPr>
              <w:t>-</w:t>
            </w:r>
            <w:proofErr w:type="spellStart"/>
            <w:r w:rsidRPr="00E52821">
              <w:rPr>
                <w:rFonts w:ascii="Times New Roman" w:eastAsia="Times New Roman" w:hAnsi="Times New Roman"/>
                <w:lang w:eastAsia="ru-RU"/>
              </w:rPr>
              <w:t>ная</w:t>
            </w:r>
            <w:proofErr w:type="spellEnd"/>
            <w:proofErr w:type="gramEnd"/>
            <w:r w:rsidRPr="00E52821">
              <w:rPr>
                <w:rFonts w:ascii="Times New Roman" w:eastAsia="Times New Roman" w:hAnsi="Times New Roman"/>
                <w:lang w:eastAsia="ru-RU"/>
              </w:rPr>
              <w:t xml:space="preserve"> </w:t>
            </w:r>
            <w:proofErr w:type="spellStart"/>
            <w:r w:rsidRPr="00E52821">
              <w:rPr>
                <w:rFonts w:ascii="Times New Roman" w:eastAsia="Times New Roman" w:hAnsi="Times New Roman"/>
                <w:lang w:eastAsia="ru-RU"/>
              </w:rPr>
              <w:t>амортиза</w:t>
            </w:r>
            <w:r w:rsidR="00E52821" w:rsidRPr="00E52821">
              <w:rPr>
                <w:rFonts w:ascii="Times New Roman" w:eastAsia="Times New Roman" w:hAnsi="Times New Roman"/>
                <w:lang w:eastAsia="ru-RU"/>
              </w:rPr>
              <w:t>-</w:t>
            </w:r>
            <w:r w:rsidRPr="00E52821">
              <w:rPr>
                <w:rFonts w:ascii="Times New Roman" w:eastAsia="Times New Roman" w:hAnsi="Times New Roman"/>
                <w:lang w:eastAsia="ru-RU"/>
              </w:rPr>
              <w:t>ция</w:t>
            </w:r>
            <w:proofErr w:type="spellEnd"/>
            <w:r w:rsidRPr="00E52821">
              <w:rPr>
                <w:rFonts w:ascii="Times New Roman" w:eastAsia="Times New Roman" w:hAnsi="Times New Roman"/>
                <w:lang w:eastAsia="ru-RU"/>
              </w:rPr>
              <w:t xml:space="preserve"> всего,</w:t>
            </w:r>
          </w:p>
          <w:p w:rsidR="00FA3DB3" w:rsidRPr="00E52821" w:rsidRDefault="00FA3DB3" w:rsidP="00FA3DB3">
            <w:pPr>
              <w:spacing w:after="0" w:line="240" w:lineRule="auto"/>
              <w:jc w:val="center"/>
              <w:rPr>
                <w:rFonts w:ascii="Times New Roman" w:eastAsia="Times New Roman" w:hAnsi="Times New Roman"/>
                <w:lang w:eastAsia="ru-RU"/>
              </w:rPr>
            </w:pPr>
            <w:r w:rsidRPr="00E52821">
              <w:rPr>
                <w:rFonts w:ascii="Times New Roman" w:eastAsia="Times New Roman" w:hAnsi="Times New Roman"/>
                <w:lang w:eastAsia="ru-RU"/>
              </w:rPr>
              <w:t>тыс. руб.</w:t>
            </w:r>
          </w:p>
          <w:p w:rsidR="00FA3DB3" w:rsidRPr="00E52821" w:rsidRDefault="00FA3DB3" w:rsidP="00FA3DB3">
            <w:pPr>
              <w:spacing w:after="0" w:line="240" w:lineRule="auto"/>
              <w:jc w:val="center"/>
              <w:rPr>
                <w:rFonts w:ascii="Times New Roman" w:eastAsia="Times New Roman" w:hAnsi="Times New Roman"/>
                <w:sz w:val="20"/>
                <w:szCs w:val="20"/>
                <w:lang w:eastAsia="ru-RU"/>
              </w:rPr>
            </w:pPr>
            <w:r w:rsidRPr="00E52821">
              <w:rPr>
                <w:rFonts w:ascii="Times New Roman" w:eastAsia="Times New Roman" w:hAnsi="Times New Roman"/>
                <w:sz w:val="20"/>
                <w:szCs w:val="20"/>
                <w:lang w:eastAsia="ru-RU"/>
              </w:rPr>
              <w:t>31.12.2024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A3DB3" w:rsidRPr="00E52821" w:rsidRDefault="00FA3DB3" w:rsidP="00FA3DB3">
            <w:pPr>
              <w:spacing w:after="0" w:line="240" w:lineRule="auto"/>
              <w:jc w:val="center"/>
              <w:rPr>
                <w:rFonts w:ascii="Times New Roman" w:eastAsia="Times New Roman" w:hAnsi="Times New Roman"/>
                <w:lang w:eastAsia="ru-RU"/>
              </w:rPr>
            </w:pPr>
            <w:proofErr w:type="gramStart"/>
            <w:r w:rsidRPr="00E52821">
              <w:rPr>
                <w:rFonts w:ascii="Times New Roman" w:eastAsia="Times New Roman" w:hAnsi="Times New Roman"/>
                <w:lang w:eastAsia="ru-RU"/>
              </w:rPr>
              <w:t>Посту</w:t>
            </w:r>
            <w:r w:rsidR="00E52821" w:rsidRPr="00E52821">
              <w:rPr>
                <w:rFonts w:ascii="Times New Roman" w:eastAsia="Times New Roman" w:hAnsi="Times New Roman"/>
                <w:lang w:val="en-US" w:eastAsia="ru-RU"/>
              </w:rPr>
              <w:t>-</w:t>
            </w:r>
            <w:r w:rsidRPr="00E52821">
              <w:rPr>
                <w:rFonts w:ascii="Times New Roman" w:eastAsia="Times New Roman" w:hAnsi="Times New Roman"/>
                <w:lang w:eastAsia="ru-RU"/>
              </w:rPr>
              <w:t>пило</w:t>
            </w:r>
            <w:proofErr w:type="gramEnd"/>
            <w:r w:rsidRPr="00E52821">
              <w:rPr>
                <w:rFonts w:ascii="Times New Roman" w:eastAsia="Times New Roman" w:hAnsi="Times New Roman"/>
                <w:lang w:eastAsia="ru-RU"/>
              </w:rPr>
              <w:t>,</w:t>
            </w:r>
          </w:p>
          <w:p w:rsidR="00FA3DB3" w:rsidRPr="00E52821" w:rsidRDefault="00FA3DB3" w:rsidP="00FA3DB3">
            <w:pPr>
              <w:spacing w:after="0" w:line="240" w:lineRule="auto"/>
              <w:jc w:val="center"/>
              <w:rPr>
                <w:rFonts w:ascii="Times New Roman" w:eastAsia="Times New Roman" w:hAnsi="Times New Roman"/>
                <w:lang w:eastAsia="ru-RU"/>
              </w:rPr>
            </w:pPr>
            <w:r w:rsidRPr="00E52821">
              <w:rPr>
                <w:rFonts w:ascii="Times New Roman" w:eastAsia="Times New Roman" w:hAnsi="Times New Roman"/>
                <w:lang w:eastAsia="ru-RU"/>
              </w:rPr>
              <w:t>тыс. руб.</w:t>
            </w:r>
          </w:p>
        </w:tc>
        <w:tc>
          <w:tcPr>
            <w:tcW w:w="993" w:type="dxa"/>
            <w:tcBorders>
              <w:top w:val="single" w:sz="4" w:space="0" w:color="auto"/>
              <w:left w:val="nil"/>
              <w:bottom w:val="single" w:sz="4" w:space="0" w:color="auto"/>
              <w:right w:val="single" w:sz="4" w:space="0" w:color="auto"/>
            </w:tcBorders>
            <w:shd w:val="clear" w:color="auto" w:fill="auto"/>
            <w:vAlign w:val="center"/>
          </w:tcPr>
          <w:p w:rsidR="00FA3DB3" w:rsidRPr="00E52821" w:rsidRDefault="00FA3DB3" w:rsidP="00E52821">
            <w:pPr>
              <w:spacing w:after="0" w:line="240" w:lineRule="auto"/>
              <w:jc w:val="center"/>
              <w:rPr>
                <w:rFonts w:ascii="Times New Roman" w:eastAsia="Times New Roman" w:hAnsi="Times New Roman"/>
                <w:lang w:eastAsia="ru-RU"/>
              </w:rPr>
            </w:pPr>
            <w:proofErr w:type="gramStart"/>
            <w:r w:rsidRPr="00E52821">
              <w:rPr>
                <w:rFonts w:ascii="Times New Roman" w:eastAsia="Times New Roman" w:hAnsi="Times New Roman"/>
                <w:lang w:eastAsia="ru-RU"/>
              </w:rPr>
              <w:t>Вы</w:t>
            </w:r>
            <w:r w:rsidR="00E52821">
              <w:rPr>
                <w:rFonts w:ascii="Times New Roman" w:eastAsia="Times New Roman" w:hAnsi="Times New Roman"/>
                <w:lang w:val="en-US" w:eastAsia="ru-RU"/>
              </w:rPr>
              <w:t>-</w:t>
            </w:r>
            <w:r w:rsidRPr="00E52821">
              <w:rPr>
                <w:rFonts w:ascii="Times New Roman" w:eastAsia="Times New Roman" w:hAnsi="Times New Roman"/>
                <w:lang w:eastAsia="ru-RU"/>
              </w:rPr>
              <w:t>было</w:t>
            </w:r>
            <w:proofErr w:type="gramEnd"/>
            <w:r w:rsidRPr="00E52821">
              <w:rPr>
                <w:rFonts w:ascii="Times New Roman" w:eastAsia="Times New Roman" w:hAnsi="Times New Roman"/>
                <w:lang w:eastAsia="ru-RU"/>
              </w:rPr>
              <w:t>, тыс. руб.</w:t>
            </w:r>
          </w:p>
        </w:tc>
        <w:tc>
          <w:tcPr>
            <w:tcW w:w="1275" w:type="dxa"/>
            <w:tcBorders>
              <w:top w:val="single" w:sz="4" w:space="0" w:color="auto"/>
              <w:left w:val="nil"/>
              <w:bottom w:val="single" w:sz="4" w:space="0" w:color="auto"/>
              <w:right w:val="single" w:sz="4" w:space="0" w:color="auto"/>
            </w:tcBorders>
            <w:vAlign w:val="center"/>
          </w:tcPr>
          <w:p w:rsidR="00FA3DB3" w:rsidRPr="00E52821" w:rsidRDefault="00FA3DB3" w:rsidP="00FA3DB3">
            <w:pPr>
              <w:spacing w:after="0" w:line="240" w:lineRule="auto"/>
              <w:jc w:val="center"/>
              <w:rPr>
                <w:rFonts w:ascii="Times New Roman" w:eastAsia="Times New Roman" w:hAnsi="Times New Roman"/>
                <w:lang w:eastAsia="ru-RU"/>
              </w:rPr>
            </w:pPr>
            <w:proofErr w:type="spellStart"/>
            <w:proofErr w:type="gramStart"/>
            <w:r w:rsidRPr="00E52821">
              <w:rPr>
                <w:rFonts w:ascii="Times New Roman" w:eastAsia="Times New Roman" w:hAnsi="Times New Roman"/>
                <w:lang w:eastAsia="ru-RU"/>
              </w:rPr>
              <w:t>Первона-чальная</w:t>
            </w:r>
            <w:proofErr w:type="spellEnd"/>
            <w:proofErr w:type="gramEnd"/>
            <w:r w:rsidRPr="00E52821">
              <w:rPr>
                <w:rFonts w:ascii="Times New Roman" w:eastAsia="Times New Roman" w:hAnsi="Times New Roman"/>
                <w:lang w:eastAsia="ru-RU"/>
              </w:rPr>
              <w:t xml:space="preserve"> стоимость на </w:t>
            </w:r>
            <w:r w:rsidRPr="00E52821">
              <w:rPr>
                <w:rFonts w:ascii="Times New Roman" w:eastAsia="Times New Roman" w:hAnsi="Times New Roman"/>
                <w:sz w:val="20"/>
                <w:szCs w:val="20"/>
                <w:lang w:eastAsia="ru-RU"/>
              </w:rPr>
              <w:t>31.12.2025</w:t>
            </w:r>
            <w:r w:rsidRPr="00E52821">
              <w:rPr>
                <w:rFonts w:ascii="Times New Roman" w:eastAsia="Times New Roman" w:hAnsi="Times New Roman"/>
                <w:lang w:eastAsia="ru-RU"/>
              </w:rPr>
              <w:t xml:space="preserve"> </w:t>
            </w:r>
          </w:p>
          <w:p w:rsidR="00FA3DB3" w:rsidRPr="00E52821" w:rsidRDefault="00FA3DB3" w:rsidP="00FA3DB3">
            <w:pPr>
              <w:spacing w:after="0" w:line="240" w:lineRule="auto"/>
              <w:jc w:val="center"/>
              <w:rPr>
                <w:rFonts w:ascii="Times New Roman" w:eastAsia="Times New Roman" w:hAnsi="Times New Roman"/>
                <w:lang w:eastAsia="ru-RU"/>
              </w:rPr>
            </w:pPr>
            <w:r w:rsidRPr="00E52821">
              <w:rPr>
                <w:rFonts w:ascii="Times New Roman" w:eastAsia="Times New Roman" w:hAnsi="Times New Roman"/>
                <w:lang w:eastAsia="ru-RU"/>
              </w:rPr>
              <w:t>тыс. руб.</w:t>
            </w:r>
          </w:p>
        </w:tc>
        <w:tc>
          <w:tcPr>
            <w:tcW w:w="1276" w:type="dxa"/>
            <w:tcBorders>
              <w:top w:val="single" w:sz="4" w:space="0" w:color="auto"/>
              <w:left w:val="single" w:sz="4" w:space="0" w:color="auto"/>
              <w:bottom w:val="single" w:sz="4" w:space="0" w:color="auto"/>
              <w:right w:val="single" w:sz="4" w:space="0" w:color="auto"/>
            </w:tcBorders>
            <w:vAlign w:val="center"/>
          </w:tcPr>
          <w:p w:rsidR="00FA3DB3" w:rsidRPr="00E52821" w:rsidRDefault="00FA3DB3" w:rsidP="00FA3DB3">
            <w:pPr>
              <w:spacing w:after="0" w:line="240" w:lineRule="auto"/>
              <w:jc w:val="center"/>
              <w:rPr>
                <w:rFonts w:ascii="Times New Roman" w:eastAsia="Times New Roman" w:hAnsi="Times New Roman"/>
                <w:lang w:eastAsia="ru-RU"/>
              </w:rPr>
            </w:pPr>
            <w:proofErr w:type="gramStart"/>
            <w:r w:rsidRPr="00E52821">
              <w:rPr>
                <w:rFonts w:ascii="Times New Roman" w:eastAsia="Times New Roman" w:hAnsi="Times New Roman"/>
                <w:lang w:eastAsia="ru-RU"/>
              </w:rPr>
              <w:t>Накоплен</w:t>
            </w:r>
            <w:r w:rsidR="00E52821" w:rsidRPr="00E52821">
              <w:rPr>
                <w:rFonts w:ascii="Times New Roman" w:eastAsia="Times New Roman" w:hAnsi="Times New Roman"/>
                <w:lang w:eastAsia="ru-RU"/>
              </w:rPr>
              <w:t>-</w:t>
            </w:r>
            <w:proofErr w:type="spellStart"/>
            <w:r w:rsidRPr="00E52821">
              <w:rPr>
                <w:rFonts w:ascii="Times New Roman" w:eastAsia="Times New Roman" w:hAnsi="Times New Roman"/>
                <w:lang w:eastAsia="ru-RU"/>
              </w:rPr>
              <w:t>ная</w:t>
            </w:r>
            <w:proofErr w:type="spellEnd"/>
            <w:proofErr w:type="gramEnd"/>
            <w:r w:rsidRPr="00E52821">
              <w:rPr>
                <w:rFonts w:ascii="Times New Roman" w:eastAsia="Times New Roman" w:hAnsi="Times New Roman"/>
                <w:lang w:eastAsia="ru-RU"/>
              </w:rPr>
              <w:t xml:space="preserve"> </w:t>
            </w:r>
            <w:proofErr w:type="spellStart"/>
            <w:r w:rsidRPr="00E52821">
              <w:rPr>
                <w:rFonts w:ascii="Times New Roman" w:eastAsia="Times New Roman" w:hAnsi="Times New Roman"/>
                <w:lang w:eastAsia="ru-RU"/>
              </w:rPr>
              <w:t>амортиза</w:t>
            </w:r>
            <w:r w:rsidR="00E52821" w:rsidRPr="00E52821">
              <w:rPr>
                <w:rFonts w:ascii="Times New Roman" w:eastAsia="Times New Roman" w:hAnsi="Times New Roman"/>
                <w:lang w:eastAsia="ru-RU"/>
              </w:rPr>
              <w:t>-</w:t>
            </w:r>
            <w:r w:rsidRPr="00E52821">
              <w:rPr>
                <w:rFonts w:ascii="Times New Roman" w:eastAsia="Times New Roman" w:hAnsi="Times New Roman"/>
                <w:lang w:eastAsia="ru-RU"/>
              </w:rPr>
              <w:t>ция</w:t>
            </w:r>
            <w:proofErr w:type="spellEnd"/>
            <w:r w:rsidRPr="00E52821">
              <w:rPr>
                <w:rFonts w:ascii="Times New Roman" w:eastAsia="Times New Roman" w:hAnsi="Times New Roman"/>
                <w:lang w:eastAsia="ru-RU"/>
              </w:rPr>
              <w:t xml:space="preserve"> всего,</w:t>
            </w:r>
          </w:p>
          <w:p w:rsidR="00FA3DB3" w:rsidRPr="00E52821" w:rsidRDefault="00FA3DB3" w:rsidP="00FA3DB3">
            <w:pPr>
              <w:spacing w:after="0" w:line="240" w:lineRule="auto"/>
              <w:jc w:val="center"/>
              <w:rPr>
                <w:rFonts w:ascii="Times New Roman" w:eastAsia="Times New Roman" w:hAnsi="Times New Roman"/>
                <w:lang w:eastAsia="ru-RU"/>
              </w:rPr>
            </w:pPr>
            <w:r w:rsidRPr="00E52821">
              <w:rPr>
                <w:rFonts w:ascii="Times New Roman" w:eastAsia="Times New Roman" w:hAnsi="Times New Roman"/>
                <w:lang w:eastAsia="ru-RU"/>
              </w:rPr>
              <w:t>тыс.руб</w:t>
            </w:r>
          </w:p>
          <w:p w:rsidR="00FA3DB3" w:rsidRPr="00E52821" w:rsidRDefault="00FA3DB3" w:rsidP="00FA3DB3">
            <w:pPr>
              <w:spacing w:after="0" w:line="240" w:lineRule="auto"/>
              <w:jc w:val="center"/>
              <w:rPr>
                <w:rFonts w:ascii="Times New Roman" w:eastAsia="Times New Roman" w:hAnsi="Times New Roman"/>
                <w:lang w:eastAsia="ru-RU"/>
              </w:rPr>
            </w:pPr>
            <w:r w:rsidRPr="00E52821">
              <w:rPr>
                <w:rFonts w:ascii="Times New Roman" w:eastAsia="Times New Roman" w:hAnsi="Times New Roman"/>
                <w:sz w:val="20"/>
                <w:szCs w:val="20"/>
                <w:lang w:eastAsia="ru-RU"/>
              </w:rPr>
              <w:t>31.12.2025</w:t>
            </w:r>
          </w:p>
        </w:tc>
      </w:tr>
      <w:tr w:rsidR="00FB6437" w:rsidRPr="00E52821" w:rsidTr="00E52821">
        <w:trPr>
          <w:trHeight w:val="429"/>
          <w:jc w:val="center"/>
        </w:trPr>
        <w:tc>
          <w:tcPr>
            <w:tcW w:w="2290" w:type="dxa"/>
            <w:tcBorders>
              <w:top w:val="nil"/>
              <w:left w:val="single" w:sz="4" w:space="0" w:color="auto"/>
              <w:bottom w:val="single" w:sz="4" w:space="0" w:color="auto"/>
              <w:right w:val="single" w:sz="4" w:space="0" w:color="auto"/>
            </w:tcBorders>
            <w:shd w:val="clear" w:color="auto" w:fill="auto"/>
            <w:noWrap/>
            <w:vAlign w:val="bottom"/>
          </w:tcPr>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Всего НМА</w:t>
            </w:r>
          </w:p>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в том числе</w:t>
            </w:r>
          </w:p>
        </w:tc>
        <w:tc>
          <w:tcPr>
            <w:tcW w:w="1335" w:type="dxa"/>
            <w:tcBorders>
              <w:top w:val="nil"/>
              <w:left w:val="nil"/>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3120</w:t>
            </w:r>
          </w:p>
        </w:tc>
        <w:tc>
          <w:tcPr>
            <w:tcW w:w="1377" w:type="dxa"/>
            <w:tcBorders>
              <w:top w:val="nil"/>
              <w:left w:val="nil"/>
              <w:bottom w:val="single" w:sz="4" w:space="0" w:color="auto"/>
              <w:right w:val="single" w:sz="4" w:space="0" w:color="auto"/>
            </w:tcBorders>
            <w:vAlign w:val="center"/>
          </w:tcPr>
          <w:p w:rsidR="00FA3DB3" w:rsidRPr="00E52821" w:rsidRDefault="00EB1B14" w:rsidP="00EB1B14">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eastAsia="ru-RU"/>
              </w:rPr>
              <w:t>2</w:t>
            </w:r>
            <w:r w:rsidR="00FA3DB3" w:rsidRPr="00E52821">
              <w:rPr>
                <w:rFonts w:ascii="Times New Roman" w:eastAsia="Times New Roman" w:hAnsi="Times New Roman"/>
                <w:sz w:val="24"/>
                <w:szCs w:val="24"/>
                <w:lang w:eastAsia="ru-RU"/>
              </w:rPr>
              <w:t>178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val="en-US" w:eastAsia="ru-RU"/>
              </w:rPr>
              <w:t>47</w:t>
            </w:r>
          </w:p>
        </w:tc>
        <w:tc>
          <w:tcPr>
            <w:tcW w:w="993" w:type="dxa"/>
            <w:tcBorders>
              <w:top w:val="nil"/>
              <w:left w:val="nil"/>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val="en-US" w:eastAsia="ru-RU"/>
              </w:rPr>
              <w:t>23</w:t>
            </w:r>
          </w:p>
        </w:tc>
        <w:tc>
          <w:tcPr>
            <w:tcW w:w="1275" w:type="dxa"/>
            <w:tcBorders>
              <w:top w:val="single" w:sz="4" w:space="0" w:color="auto"/>
              <w:left w:val="nil"/>
              <w:bottom w:val="single" w:sz="4" w:space="0" w:color="auto"/>
              <w:right w:val="single" w:sz="4" w:space="0" w:color="auto"/>
            </w:tcBorders>
            <w:vAlign w:val="center"/>
          </w:tcPr>
          <w:p w:rsidR="00FA3DB3" w:rsidRPr="00E52821" w:rsidRDefault="00FA3DB3" w:rsidP="00FA3DB3">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eastAsia="ru-RU"/>
              </w:rPr>
              <w:t>31</w:t>
            </w:r>
            <w:r w:rsidRPr="00E52821">
              <w:rPr>
                <w:rFonts w:ascii="Times New Roman" w:eastAsia="Times New Roman" w:hAnsi="Times New Roman"/>
                <w:sz w:val="24"/>
                <w:szCs w:val="24"/>
                <w:lang w:val="en-US" w:eastAsia="ru-RU"/>
              </w:rPr>
              <w:t>44</w:t>
            </w:r>
          </w:p>
        </w:tc>
        <w:tc>
          <w:tcPr>
            <w:tcW w:w="1276" w:type="dxa"/>
            <w:tcBorders>
              <w:top w:val="single" w:sz="4" w:space="0" w:color="auto"/>
              <w:left w:val="single" w:sz="4" w:space="0" w:color="auto"/>
              <w:bottom w:val="single" w:sz="4" w:space="0" w:color="auto"/>
              <w:right w:val="single" w:sz="4" w:space="0" w:color="auto"/>
            </w:tcBorders>
            <w:vAlign w:val="center"/>
          </w:tcPr>
          <w:p w:rsidR="00FA3DB3" w:rsidRPr="00E52821" w:rsidRDefault="00FA3DB3" w:rsidP="00FA3DB3">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eastAsia="ru-RU"/>
              </w:rPr>
              <w:t>24</w:t>
            </w:r>
            <w:r w:rsidRPr="00E52821">
              <w:rPr>
                <w:rFonts w:ascii="Times New Roman" w:eastAsia="Times New Roman" w:hAnsi="Times New Roman"/>
                <w:sz w:val="24"/>
                <w:szCs w:val="24"/>
                <w:lang w:val="en-US" w:eastAsia="ru-RU"/>
              </w:rPr>
              <w:t>70</w:t>
            </w:r>
          </w:p>
        </w:tc>
      </w:tr>
      <w:tr w:rsidR="00FB6437" w:rsidRPr="00E52821" w:rsidTr="00E52821">
        <w:trPr>
          <w:trHeight w:val="962"/>
          <w:jc w:val="center"/>
        </w:trPr>
        <w:tc>
          <w:tcPr>
            <w:tcW w:w="2290" w:type="dxa"/>
            <w:tcBorders>
              <w:top w:val="nil"/>
              <w:left w:val="single" w:sz="4" w:space="0" w:color="auto"/>
              <w:bottom w:val="single" w:sz="4" w:space="0" w:color="auto"/>
              <w:right w:val="single" w:sz="4" w:space="0" w:color="auto"/>
            </w:tcBorders>
            <w:shd w:val="clear" w:color="auto" w:fill="auto"/>
            <w:noWrap/>
            <w:vAlign w:val="bottom"/>
          </w:tcPr>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Имущественные права на объекты промышленной собственности</w:t>
            </w:r>
          </w:p>
        </w:tc>
        <w:tc>
          <w:tcPr>
            <w:tcW w:w="1335" w:type="dxa"/>
            <w:tcBorders>
              <w:top w:val="nil"/>
              <w:left w:val="nil"/>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c>
          <w:tcPr>
            <w:tcW w:w="1377" w:type="dxa"/>
            <w:tcBorders>
              <w:top w:val="nil"/>
              <w:left w:val="nil"/>
              <w:bottom w:val="single" w:sz="4" w:space="0" w:color="auto"/>
              <w:right w:val="single" w:sz="4" w:space="0" w:color="auto"/>
            </w:tcBorders>
          </w:tcPr>
          <w:p w:rsidR="00FA3DB3" w:rsidRPr="00E52821" w:rsidRDefault="00FA3DB3" w:rsidP="00FA3DB3">
            <w:pPr>
              <w:spacing w:after="0" w:line="240" w:lineRule="auto"/>
              <w:jc w:val="center"/>
              <w:rPr>
                <w:rFonts w:ascii="Times New Roman" w:eastAsia="Times New Roman" w:hAnsi="Times New Roman"/>
                <w:sz w:val="24"/>
                <w:szCs w:val="24"/>
                <w:lang w:eastAsia="ru-RU"/>
              </w:rPr>
            </w:pPr>
          </w:p>
          <w:p w:rsidR="00FA3DB3" w:rsidRPr="00E52821" w:rsidRDefault="00FA3DB3" w:rsidP="00FA3DB3">
            <w:pPr>
              <w:spacing w:after="0" w:line="240" w:lineRule="auto"/>
              <w:rPr>
                <w:rFonts w:ascii="Times New Roman" w:eastAsia="Times New Roman" w:hAnsi="Times New Roman"/>
                <w:sz w:val="24"/>
                <w:szCs w:val="24"/>
                <w:lang w:eastAsia="ru-RU"/>
              </w:rPr>
            </w:pPr>
          </w:p>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c>
          <w:tcPr>
            <w:tcW w:w="993" w:type="dxa"/>
            <w:tcBorders>
              <w:top w:val="nil"/>
              <w:left w:val="nil"/>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c>
          <w:tcPr>
            <w:tcW w:w="1275" w:type="dxa"/>
            <w:tcBorders>
              <w:top w:val="single" w:sz="4" w:space="0" w:color="auto"/>
              <w:left w:val="nil"/>
              <w:bottom w:val="single" w:sz="4" w:space="0" w:color="auto"/>
              <w:right w:val="single" w:sz="4" w:space="0" w:color="auto"/>
            </w:tcBorders>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r>
      <w:tr w:rsidR="00FB6437" w:rsidRPr="00E52821" w:rsidTr="00E52821">
        <w:trPr>
          <w:trHeight w:val="978"/>
          <w:jc w:val="center"/>
        </w:trPr>
        <w:tc>
          <w:tcPr>
            <w:tcW w:w="2290" w:type="dxa"/>
            <w:tcBorders>
              <w:top w:val="nil"/>
              <w:left w:val="single" w:sz="4" w:space="0" w:color="auto"/>
              <w:bottom w:val="single" w:sz="4" w:space="0" w:color="auto"/>
              <w:right w:val="single" w:sz="4" w:space="0" w:color="auto"/>
            </w:tcBorders>
            <w:shd w:val="clear" w:color="auto" w:fill="auto"/>
            <w:noWrap/>
            <w:vAlign w:val="bottom"/>
          </w:tcPr>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Имущественные права пользования природными ресурсами, землей</w:t>
            </w:r>
          </w:p>
        </w:tc>
        <w:tc>
          <w:tcPr>
            <w:tcW w:w="1335" w:type="dxa"/>
            <w:tcBorders>
              <w:top w:val="nil"/>
              <w:left w:val="nil"/>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c>
          <w:tcPr>
            <w:tcW w:w="1377" w:type="dxa"/>
            <w:tcBorders>
              <w:top w:val="nil"/>
              <w:left w:val="nil"/>
              <w:bottom w:val="single" w:sz="4" w:space="0" w:color="auto"/>
              <w:right w:val="single" w:sz="4" w:space="0" w:color="auto"/>
            </w:tcBorders>
          </w:tcPr>
          <w:p w:rsidR="00FA3DB3" w:rsidRPr="00E52821" w:rsidRDefault="00FA3DB3" w:rsidP="00FA3DB3">
            <w:pPr>
              <w:spacing w:after="0" w:line="240" w:lineRule="auto"/>
              <w:jc w:val="center"/>
              <w:rPr>
                <w:rFonts w:ascii="Times New Roman" w:eastAsia="Times New Roman" w:hAnsi="Times New Roman"/>
                <w:sz w:val="24"/>
                <w:szCs w:val="24"/>
                <w:lang w:eastAsia="ru-RU"/>
              </w:rPr>
            </w:pPr>
          </w:p>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 xml:space="preserve">     </w:t>
            </w:r>
          </w:p>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c>
          <w:tcPr>
            <w:tcW w:w="993" w:type="dxa"/>
            <w:tcBorders>
              <w:top w:val="nil"/>
              <w:left w:val="nil"/>
              <w:bottom w:val="single" w:sz="4" w:space="0" w:color="auto"/>
              <w:right w:val="single" w:sz="4" w:space="0" w:color="auto"/>
            </w:tcBorders>
            <w:shd w:val="clear" w:color="auto" w:fill="auto"/>
            <w:noWrap/>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c>
          <w:tcPr>
            <w:tcW w:w="1275" w:type="dxa"/>
            <w:tcBorders>
              <w:top w:val="single" w:sz="4" w:space="0" w:color="auto"/>
              <w:left w:val="nil"/>
              <w:bottom w:val="single" w:sz="4" w:space="0" w:color="auto"/>
              <w:right w:val="single" w:sz="4" w:space="0" w:color="auto"/>
            </w:tcBorders>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rsidR="00FA3DB3" w:rsidRPr="00E52821" w:rsidRDefault="00FA3DB3" w:rsidP="00FA3DB3">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w:t>
            </w:r>
          </w:p>
        </w:tc>
      </w:tr>
      <w:tr w:rsidR="00FB6437" w:rsidRPr="00FA3DB3" w:rsidTr="00E52821">
        <w:trPr>
          <w:trHeight w:val="51"/>
          <w:jc w:val="center"/>
        </w:trPr>
        <w:tc>
          <w:tcPr>
            <w:tcW w:w="2290" w:type="dxa"/>
            <w:tcBorders>
              <w:top w:val="nil"/>
              <w:left w:val="single" w:sz="4" w:space="0" w:color="auto"/>
              <w:bottom w:val="single" w:sz="4" w:space="0" w:color="auto"/>
              <w:right w:val="single" w:sz="4" w:space="0" w:color="auto"/>
            </w:tcBorders>
            <w:shd w:val="clear" w:color="auto" w:fill="auto"/>
            <w:noWrap/>
            <w:vAlign w:val="bottom"/>
          </w:tcPr>
          <w:p w:rsidR="00FA3DB3" w:rsidRPr="00E52821" w:rsidRDefault="00FA3DB3" w:rsidP="00FA3DB3">
            <w:pPr>
              <w:spacing w:after="0" w:line="240" w:lineRule="auto"/>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Прочие</w:t>
            </w:r>
          </w:p>
        </w:tc>
        <w:tc>
          <w:tcPr>
            <w:tcW w:w="1335" w:type="dxa"/>
            <w:tcBorders>
              <w:top w:val="nil"/>
              <w:left w:val="nil"/>
              <w:bottom w:val="single" w:sz="4" w:space="0" w:color="auto"/>
              <w:right w:val="single" w:sz="4" w:space="0" w:color="auto"/>
            </w:tcBorders>
            <w:shd w:val="clear" w:color="auto" w:fill="auto"/>
            <w:noWrap/>
            <w:vAlign w:val="center"/>
          </w:tcPr>
          <w:p w:rsidR="00FA3DB3" w:rsidRPr="00E52821" w:rsidRDefault="00FA3DB3" w:rsidP="00EB1B14">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3120</w:t>
            </w:r>
          </w:p>
        </w:tc>
        <w:tc>
          <w:tcPr>
            <w:tcW w:w="1377" w:type="dxa"/>
            <w:tcBorders>
              <w:top w:val="nil"/>
              <w:left w:val="nil"/>
              <w:bottom w:val="single" w:sz="4" w:space="0" w:color="auto"/>
              <w:right w:val="single" w:sz="4" w:space="0" w:color="auto"/>
            </w:tcBorders>
          </w:tcPr>
          <w:p w:rsidR="00FA3DB3" w:rsidRPr="00E52821" w:rsidRDefault="00FA3DB3" w:rsidP="00EB1B14">
            <w:pPr>
              <w:spacing w:after="0" w:line="240" w:lineRule="auto"/>
              <w:jc w:val="center"/>
              <w:rPr>
                <w:rFonts w:ascii="Times New Roman" w:eastAsia="Times New Roman" w:hAnsi="Times New Roman"/>
                <w:sz w:val="24"/>
                <w:szCs w:val="24"/>
                <w:lang w:eastAsia="ru-RU"/>
              </w:rPr>
            </w:pPr>
            <w:r w:rsidRPr="00E52821">
              <w:rPr>
                <w:rFonts w:ascii="Times New Roman" w:eastAsia="Times New Roman" w:hAnsi="Times New Roman"/>
                <w:sz w:val="24"/>
                <w:szCs w:val="24"/>
                <w:lang w:eastAsia="ru-RU"/>
              </w:rPr>
              <w:t>2178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DB3" w:rsidRPr="00E52821" w:rsidRDefault="00FA3DB3" w:rsidP="00EB1B14">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val="en-US" w:eastAsia="ru-RU"/>
              </w:rPr>
              <w:t>47</w:t>
            </w:r>
          </w:p>
        </w:tc>
        <w:tc>
          <w:tcPr>
            <w:tcW w:w="993" w:type="dxa"/>
            <w:tcBorders>
              <w:top w:val="nil"/>
              <w:left w:val="nil"/>
              <w:bottom w:val="single" w:sz="4" w:space="0" w:color="auto"/>
              <w:right w:val="single" w:sz="4" w:space="0" w:color="auto"/>
            </w:tcBorders>
            <w:shd w:val="clear" w:color="auto" w:fill="auto"/>
            <w:noWrap/>
            <w:vAlign w:val="center"/>
          </w:tcPr>
          <w:p w:rsidR="00FA3DB3" w:rsidRPr="00E52821" w:rsidRDefault="00FA3DB3" w:rsidP="00EB1B14">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val="en-US" w:eastAsia="ru-RU"/>
              </w:rPr>
              <w:t>23</w:t>
            </w:r>
          </w:p>
        </w:tc>
        <w:tc>
          <w:tcPr>
            <w:tcW w:w="1275" w:type="dxa"/>
            <w:tcBorders>
              <w:top w:val="single" w:sz="4" w:space="0" w:color="auto"/>
              <w:left w:val="nil"/>
              <w:bottom w:val="single" w:sz="4" w:space="0" w:color="auto"/>
              <w:right w:val="single" w:sz="4" w:space="0" w:color="auto"/>
            </w:tcBorders>
            <w:vAlign w:val="center"/>
          </w:tcPr>
          <w:p w:rsidR="00FA3DB3" w:rsidRPr="00E52821" w:rsidRDefault="00FA3DB3" w:rsidP="00EB1B14">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eastAsia="ru-RU"/>
              </w:rPr>
              <w:t>31</w:t>
            </w:r>
            <w:r w:rsidRPr="00E52821">
              <w:rPr>
                <w:rFonts w:ascii="Times New Roman" w:eastAsia="Times New Roman" w:hAnsi="Times New Roman"/>
                <w:sz w:val="24"/>
                <w:szCs w:val="24"/>
                <w:lang w:val="en-US" w:eastAsia="ru-RU"/>
              </w:rPr>
              <w:t>44</w:t>
            </w:r>
          </w:p>
        </w:tc>
        <w:tc>
          <w:tcPr>
            <w:tcW w:w="1276" w:type="dxa"/>
            <w:tcBorders>
              <w:top w:val="single" w:sz="4" w:space="0" w:color="auto"/>
              <w:left w:val="single" w:sz="4" w:space="0" w:color="auto"/>
              <w:bottom w:val="single" w:sz="4" w:space="0" w:color="auto"/>
              <w:right w:val="single" w:sz="4" w:space="0" w:color="auto"/>
            </w:tcBorders>
            <w:vAlign w:val="center"/>
          </w:tcPr>
          <w:p w:rsidR="00FA3DB3" w:rsidRPr="00FA3DB3" w:rsidRDefault="00FA3DB3" w:rsidP="00EB1B14">
            <w:pPr>
              <w:spacing w:after="0" w:line="240" w:lineRule="auto"/>
              <w:jc w:val="center"/>
              <w:rPr>
                <w:rFonts w:ascii="Times New Roman" w:eastAsia="Times New Roman" w:hAnsi="Times New Roman"/>
                <w:sz w:val="24"/>
                <w:szCs w:val="24"/>
                <w:lang w:val="en-US" w:eastAsia="ru-RU"/>
              </w:rPr>
            </w:pPr>
            <w:r w:rsidRPr="00E52821">
              <w:rPr>
                <w:rFonts w:ascii="Times New Roman" w:eastAsia="Times New Roman" w:hAnsi="Times New Roman"/>
                <w:sz w:val="24"/>
                <w:szCs w:val="24"/>
                <w:lang w:eastAsia="ru-RU"/>
              </w:rPr>
              <w:t>24</w:t>
            </w:r>
            <w:r w:rsidRPr="00E52821">
              <w:rPr>
                <w:rFonts w:ascii="Times New Roman" w:eastAsia="Times New Roman" w:hAnsi="Times New Roman"/>
                <w:sz w:val="24"/>
                <w:szCs w:val="24"/>
                <w:lang w:val="en-US" w:eastAsia="ru-RU"/>
              </w:rPr>
              <w:t>70</w:t>
            </w:r>
          </w:p>
        </w:tc>
      </w:tr>
    </w:tbl>
    <w:p w:rsidR="00FA3DB3" w:rsidRPr="00FA3DB3" w:rsidRDefault="00FA3DB3" w:rsidP="00FA3DB3">
      <w:pPr>
        <w:spacing w:after="0" w:line="240" w:lineRule="auto"/>
        <w:jc w:val="both"/>
        <w:rPr>
          <w:rFonts w:ascii="Times New Roman" w:eastAsia="Times New Roman" w:hAnsi="Times New Roman"/>
          <w:sz w:val="24"/>
          <w:szCs w:val="24"/>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Амортизация по нематериальным активам начисляется линейным способом. Организация устанавливает срок полезного использования по каждому виду амортизируемых нематериальных активов при их постановке на учет, исходя из времени их использования (срока службы), устанавливаемого патентами, свидетельствами, лицензиями, соответствующими договорами и другими документами, подтверждающими права правообладателя, а при отсутствии в них указания на время использования (срок службы) эти сроки устанавливаются по решению комиссии, но не более срока деятельности организации.</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Переоценка нематериальных активов организацией не производится в связи с отсутствием активного рынка указанных нематериальных активов, по данным которого определяется текущая рыночная стоимость.</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8"/>
          <w:szCs w:val="28"/>
          <w:lang w:eastAsia="ru-RU"/>
        </w:rPr>
        <w:t>9. Инвестиции в основной капитал</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p>
    <w:p w:rsidR="00FA3DB3" w:rsidRPr="00FA3DB3" w:rsidRDefault="00FA3DB3" w:rsidP="00FA3DB3">
      <w:pPr>
        <w:spacing w:after="0" w:line="240" w:lineRule="auto"/>
        <w:ind w:left="15" w:firstLine="87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В организации постоянно ведётся работа по техническому перевооружению производства, расширению и обновлению парка технологического оборудования, в том числе по приобретению импортного высокопроизводительного и высокоточного оборудования. С этой целью в январе – декабре 2025 года освоено </w:t>
      </w:r>
      <w:r w:rsidRPr="00FA3DB3">
        <w:rPr>
          <w:rFonts w:ascii="Times New Roman" w:eastAsia="Times New Roman" w:hAnsi="Times New Roman"/>
          <w:sz w:val="26"/>
          <w:szCs w:val="26"/>
          <w:lang w:eastAsia="ru-RU"/>
        </w:rPr>
        <w:lastRenderedPageBreak/>
        <w:t>инвестиций на сумму 22499 тыс. руб. Структура инвестиций приведена в таблице ниже.</w:t>
      </w:r>
    </w:p>
    <w:p w:rsidR="00FA3DB3" w:rsidRPr="00FA3DB3" w:rsidRDefault="00FA3DB3" w:rsidP="00FA3DB3">
      <w:pPr>
        <w:spacing w:after="0" w:line="240" w:lineRule="auto"/>
        <w:ind w:left="15" w:firstLine="870"/>
        <w:jc w:val="both"/>
        <w:rPr>
          <w:rFonts w:ascii="Times New Roman" w:eastAsia="Times New Roman" w:hAnsi="Times New Roman"/>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1571"/>
        <w:gridCol w:w="1594"/>
      </w:tblGrid>
      <w:tr w:rsidR="00FA3DB3" w:rsidRPr="00FA3DB3" w:rsidTr="00FA3DB3">
        <w:trPr>
          <w:jc w:val="center"/>
        </w:trPr>
        <w:tc>
          <w:tcPr>
            <w:tcW w:w="6048"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b/>
                <w:sz w:val="24"/>
                <w:szCs w:val="24"/>
                <w:lang w:eastAsia="ru-RU"/>
              </w:rPr>
            </w:pPr>
            <w:r w:rsidRPr="00FA3DB3">
              <w:rPr>
                <w:rFonts w:ascii="Times New Roman" w:eastAsia="Times New Roman" w:hAnsi="Times New Roman"/>
                <w:b/>
                <w:sz w:val="24"/>
                <w:szCs w:val="24"/>
                <w:lang w:eastAsia="ru-RU"/>
              </w:rPr>
              <w:t>Инвестиции в основной капитал</w:t>
            </w:r>
          </w:p>
        </w:tc>
        <w:tc>
          <w:tcPr>
            <w:tcW w:w="1571"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b/>
                <w:sz w:val="24"/>
                <w:szCs w:val="24"/>
                <w:lang w:eastAsia="ru-RU"/>
              </w:rPr>
            </w:pPr>
            <w:r w:rsidRPr="00FA3DB3">
              <w:rPr>
                <w:rFonts w:ascii="Times New Roman" w:eastAsia="Times New Roman" w:hAnsi="Times New Roman"/>
                <w:b/>
                <w:sz w:val="24"/>
                <w:szCs w:val="24"/>
                <w:lang w:eastAsia="ru-RU"/>
              </w:rPr>
              <w:t>Ед. изм.</w:t>
            </w:r>
          </w:p>
        </w:tc>
        <w:tc>
          <w:tcPr>
            <w:tcW w:w="1594"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b/>
                <w:sz w:val="24"/>
                <w:szCs w:val="24"/>
                <w:lang w:eastAsia="ru-RU"/>
              </w:rPr>
            </w:pPr>
            <w:r w:rsidRPr="00FA3DB3">
              <w:rPr>
                <w:rFonts w:ascii="Times New Roman" w:eastAsia="Times New Roman" w:hAnsi="Times New Roman"/>
                <w:b/>
                <w:sz w:val="24"/>
                <w:szCs w:val="24"/>
                <w:lang w:eastAsia="ru-RU"/>
              </w:rPr>
              <w:t>Сумма</w:t>
            </w:r>
          </w:p>
        </w:tc>
      </w:tr>
      <w:tr w:rsidR="00FA3DB3" w:rsidRPr="00FA3DB3" w:rsidTr="00FA3DB3">
        <w:trPr>
          <w:jc w:val="center"/>
        </w:trPr>
        <w:tc>
          <w:tcPr>
            <w:tcW w:w="6048" w:type="dxa"/>
            <w:shd w:val="clear" w:color="auto" w:fill="auto"/>
          </w:tcPr>
          <w:p w:rsidR="00FA3DB3" w:rsidRPr="00FA3DB3" w:rsidRDefault="00FA3DB3" w:rsidP="00FA3DB3">
            <w:pPr>
              <w:spacing w:after="0" w:line="240" w:lineRule="auto"/>
              <w:jc w:val="both"/>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Использовано инвестиций в основной капитал</w:t>
            </w:r>
          </w:p>
        </w:tc>
        <w:tc>
          <w:tcPr>
            <w:tcW w:w="1571"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594" w:type="dxa"/>
            <w:shd w:val="clear" w:color="auto" w:fill="auto"/>
          </w:tcPr>
          <w:p w:rsidR="00FA3DB3" w:rsidRPr="00FA3DB3" w:rsidRDefault="00FA3DB3" w:rsidP="00FA3DB3">
            <w:pPr>
              <w:spacing w:after="0" w:line="240" w:lineRule="auto"/>
              <w:jc w:val="center"/>
              <w:rPr>
                <w:rFonts w:ascii="Times New Roman" w:eastAsia="Times New Roman" w:hAnsi="Times New Roman"/>
                <w:color w:val="000000"/>
                <w:sz w:val="24"/>
                <w:szCs w:val="24"/>
                <w:lang w:eastAsia="ru-RU"/>
              </w:rPr>
            </w:pPr>
            <w:r w:rsidRPr="00FA3DB3">
              <w:rPr>
                <w:rFonts w:ascii="Times New Roman" w:eastAsia="Times New Roman" w:hAnsi="Times New Roman"/>
                <w:sz w:val="26"/>
                <w:szCs w:val="26"/>
                <w:lang w:eastAsia="ru-RU"/>
              </w:rPr>
              <w:t>22499</w:t>
            </w:r>
          </w:p>
        </w:tc>
      </w:tr>
      <w:tr w:rsidR="00FA3DB3" w:rsidRPr="00FA3DB3" w:rsidTr="00FA3DB3">
        <w:trPr>
          <w:jc w:val="center"/>
        </w:trPr>
        <w:tc>
          <w:tcPr>
            <w:tcW w:w="6048" w:type="dxa"/>
            <w:shd w:val="clear" w:color="auto" w:fill="auto"/>
            <w:vAlign w:val="center"/>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в том числе за счет собственных источников</w:t>
            </w:r>
          </w:p>
        </w:tc>
        <w:tc>
          <w:tcPr>
            <w:tcW w:w="1571"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594" w:type="dxa"/>
            <w:shd w:val="clear" w:color="auto" w:fill="auto"/>
          </w:tcPr>
          <w:p w:rsidR="00FA3DB3" w:rsidRPr="00FA3DB3" w:rsidRDefault="00FA3DB3" w:rsidP="00FA3DB3">
            <w:pPr>
              <w:tabs>
                <w:tab w:val="left" w:pos="1044"/>
              </w:tabs>
              <w:spacing w:after="0" w:line="240" w:lineRule="auto"/>
              <w:rPr>
                <w:rFonts w:ascii="Times New Roman" w:eastAsia="Times New Roman" w:hAnsi="Times New Roman"/>
                <w:color w:val="000000"/>
                <w:sz w:val="24"/>
                <w:szCs w:val="24"/>
                <w:lang w:eastAsia="ru-RU"/>
              </w:rPr>
            </w:pPr>
            <w:r w:rsidRPr="00FA3DB3">
              <w:rPr>
                <w:rFonts w:ascii="Times New Roman" w:eastAsia="Times New Roman" w:hAnsi="Times New Roman"/>
                <w:sz w:val="26"/>
                <w:szCs w:val="26"/>
                <w:lang w:eastAsia="ru-RU"/>
              </w:rPr>
              <w:t xml:space="preserve">      22499</w:t>
            </w:r>
          </w:p>
        </w:tc>
      </w:tr>
      <w:tr w:rsidR="00FA3DB3" w:rsidRPr="00FA3DB3" w:rsidTr="00FA3DB3">
        <w:trPr>
          <w:jc w:val="center"/>
        </w:trPr>
        <w:tc>
          <w:tcPr>
            <w:tcW w:w="6048" w:type="dxa"/>
            <w:shd w:val="clear" w:color="auto" w:fill="auto"/>
            <w:vAlign w:val="center"/>
          </w:tcPr>
          <w:p w:rsidR="00FA3DB3" w:rsidRPr="00FA3DB3" w:rsidRDefault="00FA3DB3" w:rsidP="00FA3DB3">
            <w:pPr>
              <w:spacing w:after="0" w:line="240" w:lineRule="auto"/>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кредитов, займов (</w:t>
            </w:r>
            <w:proofErr w:type="gramStart"/>
            <w:r w:rsidRPr="00FA3DB3">
              <w:rPr>
                <w:rFonts w:ascii="Times New Roman" w:eastAsia="Times New Roman" w:hAnsi="Times New Roman"/>
                <w:sz w:val="24"/>
                <w:szCs w:val="24"/>
                <w:lang w:eastAsia="ru-RU"/>
              </w:rPr>
              <w:t xml:space="preserve">лизинг)   </w:t>
            </w:r>
            <w:proofErr w:type="gramEnd"/>
            <w:r w:rsidRPr="00FA3DB3">
              <w:rPr>
                <w:rFonts w:ascii="Times New Roman" w:eastAsia="Times New Roman" w:hAnsi="Times New Roman"/>
                <w:sz w:val="24"/>
                <w:szCs w:val="24"/>
                <w:lang w:eastAsia="ru-RU"/>
              </w:rPr>
              <w:t xml:space="preserve">         </w:t>
            </w:r>
          </w:p>
        </w:tc>
        <w:tc>
          <w:tcPr>
            <w:tcW w:w="1571"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594" w:type="dxa"/>
            <w:shd w:val="clear" w:color="auto" w:fill="auto"/>
          </w:tcPr>
          <w:p w:rsidR="00FA3DB3" w:rsidRPr="00FA3DB3" w:rsidRDefault="00FA3DB3" w:rsidP="00FA3DB3">
            <w:pPr>
              <w:spacing w:after="0" w:line="240" w:lineRule="auto"/>
              <w:jc w:val="center"/>
              <w:rPr>
                <w:rFonts w:ascii="Times New Roman" w:eastAsia="Times New Roman" w:hAnsi="Times New Roman"/>
                <w:color w:val="000000"/>
                <w:sz w:val="24"/>
                <w:szCs w:val="24"/>
                <w:lang w:eastAsia="ru-RU"/>
              </w:rPr>
            </w:pPr>
            <w:r w:rsidRPr="00FA3DB3">
              <w:rPr>
                <w:rFonts w:ascii="Times New Roman" w:eastAsia="Times New Roman" w:hAnsi="Times New Roman"/>
                <w:color w:val="000000"/>
                <w:sz w:val="24"/>
                <w:szCs w:val="24"/>
                <w:lang w:eastAsia="ru-RU"/>
              </w:rPr>
              <w:t>-</w:t>
            </w:r>
          </w:p>
        </w:tc>
      </w:tr>
      <w:tr w:rsidR="00FA3DB3" w:rsidRPr="00FA3DB3" w:rsidTr="00FA3DB3">
        <w:trPr>
          <w:jc w:val="center"/>
        </w:trPr>
        <w:tc>
          <w:tcPr>
            <w:tcW w:w="6048" w:type="dxa"/>
            <w:shd w:val="clear" w:color="auto" w:fill="auto"/>
          </w:tcPr>
          <w:p w:rsidR="00FA3DB3" w:rsidRPr="00FA3DB3" w:rsidRDefault="00FA3DB3" w:rsidP="00FA3DB3">
            <w:pPr>
              <w:spacing w:after="0" w:line="240" w:lineRule="auto"/>
              <w:jc w:val="both"/>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Направления использования инвестиций:</w:t>
            </w:r>
          </w:p>
          <w:p w:rsidR="00FA3DB3" w:rsidRPr="00FA3DB3" w:rsidRDefault="00FA3DB3" w:rsidP="00FA3DB3">
            <w:pPr>
              <w:spacing w:after="0" w:line="240" w:lineRule="auto"/>
              <w:jc w:val="both"/>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строительно-монтажные работы</w:t>
            </w:r>
          </w:p>
        </w:tc>
        <w:tc>
          <w:tcPr>
            <w:tcW w:w="1571"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p>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594" w:type="dxa"/>
            <w:shd w:val="clear" w:color="auto" w:fill="auto"/>
          </w:tcPr>
          <w:p w:rsidR="00FA3DB3" w:rsidRPr="00FA3DB3" w:rsidRDefault="00FA3DB3" w:rsidP="00FA3DB3">
            <w:pPr>
              <w:spacing w:after="0" w:line="240" w:lineRule="auto"/>
              <w:jc w:val="center"/>
              <w:rPr>
                <w:rFonts w:ascii="Times New Roman" w:eastAsia="Times New Roman" w:hAnsi="Times New Roman"/>
                <w:color w:val="000000"/>
                <w:sz w:val="24"/>
                <w:szCs w:val="24"/>
                <w:lang w:eastAsia="ru-RU"/>
              </w:rPr>
            </w:pPr>
          </w:p>
          <w:p w:rsidR="00FA3DB3" w:rsidRPr="00FA3DB3" w:rsidRDefault="00FA3DB3" w:rsidP="00FA3DB3">
            <w:pPr>
              <w:spacing w:after="0" w:line="240" w:lineRule="auto"/>
              <w:rPr>
                <w:rFonts w:ascii="Times New Roman" w:eastAsia="Times New Roman" w:hAnsi="Times New Roman"/>
                <w:color w:val="000000"/>
                <w:sz w:val="24"/>
                <w:szCs w:val="24"/>
                <w:lang w:eastAsia="ru-RU"/>
              </w:rPr>
            </w:pPr>
            <w:r w:rsidRPr="00FA3DB3">
              <w:rPr>
                <w:rFonts w:ascii="Times New Roman" w:eastAsia="Times New Roman" w:hAnsi="Times New Roman"/>
                <w:color w:val="000000"/>
                <w:sz w:val="24"/>
                <w:szCs w:val="24"/>
                <w:lang w:eastAsia="ru-RU"/>
              </w:rPr>
              <w:t xml:space="preserve">       7930</w:t>
            </w:r>
          </w:p>
        </w:tc>
      </w:tr>
      <w:tr w:rsidR="00FA3DB3" w:rsidRPr="00FA3DB3" w:rsidTr="00FA3DB3">
        <w:trPr>
          <w:jc w:val="center"/>
        </w:trPr>
        <w:tc>
          <w:tcPr>
            <w:tcW w:w="6048" w:type="dxa"/>
            <w:shd w:val="clear" w:color="auto" w:fill="auto"/>
          </w:tcPr>
          <w:p w:rsidR="00FA3DB3" w:rsidRPr="00FA3DB3" w:rsidRDefault="00FA3DB3" w:rsidP="00FA3DB3">
            <w:pPr>
              <w:spacing w:after="0" w:line="240" w:lineRule="auto"/>
              <w:jc w:val="both"/>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машины, оборудование, транспортные средства</w:t>
            </w:r>
          </w:p>
        </w:tc>
        <w:tc>
          <w:tcPr>
            <w:tcW w:w="1571"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594" w:type="dxa"/>
            <w:shd w:val="clear" w:color="auto" w:fill="auto"/>
          </w:tcPr>
          <w:p w:rsidR="00FA3DB3" w:rsidRPr="00FA3DB3" w:rsidRDefault="00FA3DB3" w:rsidP="00FA3DB3">
            <w:pPr>
              <w:spacing w:after="0" w:line="240" w:lineRule="auto"/>
              <w:rPr>
                <w:rFonts w:ascii="Times New Roman" w:eastAsia="Times New Roman" w:hAnsi="Times New Roman"/>
                <w:color w:val="000000"/>
                <w:sz w:val="24"/>
                <w:szCs w:val="24"/>
                <w:lang w:eastAsia="ru-RU"/>
              </w:rPr>
            </w:pPr>
            <w:r w:rsidRPr="00FA3DB3">
              <w:rPr>
                <w:rFonts w:ascii="Times New Roman" w:eastAsia="Times New Roman" w:hAnsi="Times New Roman"/>
                <w:color w:val="000000"/>
                <w:sz w:val="24"/>
                <w:szCs w:val="24"/>
                <w:lang w:eastAsia="ru-RU"/>
              </w:rPr>
              <w:t xml:space="preserve">       14149</w:t>
            </w:r>
          </w:p>
        </w:tc>
      </w:tr>
      <w:tr w:rsidR="00FA3DB3" w:rsidRPr="00FA3DB3" w:rsidTr="00FA3DB3">
        <w:trPr>
          <w:jc w:val="center"/>
        </w:trPr>
        <w:tc>
          <w:tcPr>
            <w:tcW w:w="6048" w:type="dxa"/>
            <w:shd w:val="clear" w:color="auto" w:fill="auto"/>
          </w:tcPr>
          <w:p w:rsidR="00FA3DB3" w:rsidRPr="00FA3DB3" w:rsidRDefault="00FA3DB3" w:rsidP="00FA3DB3">
            <w:pPr>
              <w:spacing w:after="0" w:line="240" w:lineRule="auto"/>
              <w:jc w:val="both"/>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прочие работы (услуги)</w:t>
            </w:r>
          </w:p>
        </w:tc>
        <w:tc>
          <w:tcPr>
            <w:tcW w:w="1571"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594" w:type="dxa"/>
            <w:shd w:val="clear" w:color="auto" w:fill="auto"/>
          </w:tcPr>
          <w:p w:rsidR="00FA3DB3" w:rsidRPr="00FA3DB3" w:rsidRDefault="00FA3DB3" w:rsidP="00FA3DB3">
            <w:pPr>
              <w:spacing w:after="0" w:line="240" w:lineRule="auto"/>
              <w:rPr>
                <w:rFonts w:ascii="Times New Roman" w:eastAsia="Times New Roman" w:hAnsi="Times New Roman"/>
                <w:color w:val="000000"/>
                <w:sz w:val="24"/>
                <w:szCs w:val="24"/>
                <w:lang w:eastAsia="ru-RU"/>
              </w:rPr>
            </w:pPr>
            <w:r w:rsidRPr="00FA3DB3">
              <w:rPr>
                <w:rFonts w:ascii="Times New Roman" w:eastAsia="Times New Roman" w:hAnsi="Times New Roman"/>
                <w:color w:val="000000"/>
                <w:sz w:val="24"/>
                <w:szCs w:val="24"/>
                <w:lang w:eastAsia="ru-RU"/>
              </w:rPr>
              <w:t xml:space="preserve">        217</w:t>
            </w:r>
          </w:p>
        </w:tc>
      </w:tr>
      <w:tr w:rsidR="00FA3DB3" w:rsidRPr="00FA3DB3" w:rsidTr="00FA3DB3">
        <w:trPr>
          <w:jc w:val="center"/>
        </w:trPr>
        <w:tc>
          <w:tcPr>
            <w:tcW w:w="6048" w:type="dxa"/>
            <w:shd w:val="clear" w:color="auto" w:fill="auto"/>
          </w:tcPr>
          <w:p w:rsidR="00FA3DB3" w:rsidRPr="00FA3DB3" w:rsidRDefault="00FA3DB3" w:rsidP="00FA3DB3">
            <w:pPr>
              <w:spacing w:after="0" w:line="240" w:lineRule="auto"/>
              <w:jc w:val="both"/>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объекты интеллектуальной собственности</w:t>
            </w:r>
          </w:p>
        </w:tc>
        <w:tc>
          <w:tcPr>
            <w:tcW w:w="1571" w:type="dxa"/>
            <w:shd w:val="clear" w:color="auto" w:fill="auto"/>
            <w:vAlign w:val="center"/>
          </w:tcPr>
          <w:p w:rsidR="00FA3DB3" w:rsidRPr="00FA3DB3" w:rsidRDefault="00FA3DB3" w:rsidP="00FA3DB3">
            <w:pPr>
              <w:spacing w:after="0" w:line="240" w:lineRule="auto"/>
              <w:jc w:val="center"/>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тыс. руб.</w:t>
            </w:r>
          </w:p>
        </w:tc>
        <w:tc>
          <w:tcPr>
            <w:tcW w:w="1594" w:type="dxa"/>
            <w:shd w:val="clear" w:color="auto" w:fill="auto"/>
          </w:tcPr>
          <w:p w:rsidR="00FA3DB3" w:rsidRPr="00FA3DB3" w:rsidRDefault="00FA3DB3" w:rsidP="00FA3DB3">
            <w:pPr>
              <w:spacing w:after="0" w:line="240" w:lineRule="auto"/>
              <w:rPr>
                <w:rFonts w:ascii="Times New Roman" w:eastAsia="Times New Roman" w:hAnsi="Times New Roman"/>
                <w:color w:val="000000"/>
                <w:sz w:val="24"/>
                <w:szCs w:val="24"/>
                <w:lang w:eastAsia="ru-RU"/>
              </w:rPr>
            </w:pPr>
            <w:r w:rsidRPr="00FA3DB3">
              <w:rPr>
                <w:rFonts w:ascii="Times New Roman" w:eastAsia="Times New Roman" w:hAnsi="Times New Roman"/>
                <w:color w:val="000000"/>
                <w:sz w:val="24"/>
                <w:szCs w:val="24"/>
                <w:lang w:eastAsia="ru-RU"/>
              </w:rPr>
              <w:t xml:space="preserve">        203</w:t>
            </w:r>
          </w:p>
        </w:tc>
      </w:tr>
    </w:tbl>
    <w:p w:rsidR="00FA3DB3" w:rsidRPr="00FA3DB3" w:rsidRDefault="00FA3DB3" w:rsidP="00FA3DB3">
      <w:pPr>
        <w:spacing w:after="0" w:line="240" w:lineRule="auto"/>
        <w:jc w:val="both"/>
        <w:rPr>
          <w:rFonts w:ascii="Times New Roman" w:eastAsia="Times New Roman" w:hAnsi="Times New Roman"/>
          <w:sz w:val="24"/>
          <w:szCs w:val="24"/>
          <w:lang w:eastAsia="ru-RU"/>
        </w:rPr>
      </w:pPr>
    </w:p>
    <w:p w:rsidR="00FA3DB3" w:rsidRPr="00FA3DB3" w:rsidRDefault="00FA3DB3" w:rsidP="00FA3DB3">
      <w:pPr>
        <w:spacing w:after="0" w:line="240" w:lineRule="auto"/>
        <w:contextualSpacing/>
        <w:jc w:val="both"/>
        <w:rPr>
          <w:rFonts w:ascii="Times New Roman" w:eastAsia="Times New Roman" w:hAnsi="Times New Roman"/>
          <w:sz w:val="26"/>
          <w:szCs w:val="26"/>
        </w:rPr>
      </w:pPr>
      <w:r w:rsidRPr="00FA3DB3">
        <w:rPr>
          <w:rFonts w:ascii="Times New Roman" w:eastAsia="Times New Roman" w:hAnsi="Times New Roman"/>
          <w:sz w:val="26"/>
          <w:szCs w:val="26"/>
        </w:rPr>
        <w:t xml:space="preserve">              В бухгалтерском балансе по строке 140 «Вложения в долгосрочные активы» отражены незавершенные капитальные вложения, которые включают:</w:t>
      </w:r>
    </w:p>
    <w:p w:rsidR="00FA3DB3" w:rsidRPr="00FA3DB3" w:rsidRDefault="00FA3DB3" w:rsidP="00FA3DB3">
      <w:pPr>
        <w:numPr>
          <w:ilvl w:val="0"/>
          <w:numId w:val="31"/>
        </w:numPr>
        <w:tabs>
          <w:tab w:val="left" w:pos="1134"/>
        </w:tabs>
        <w:spacing w:after="0" w:line="240" w:lineRule="auto"/>
        <w:ind w:left="0" w:firstLine="851"/>
        <w:contextualSpacing/>
        <w:jc w:val="both"/>
        <w:rPr>
          <w:rFonts w:ascii="Times New Roman" w:eastAsia="Times New Roman" w:hAnsi="Times New Roman"/>
          <w:sz w:val="26"/>
          <w:szCs w:val="26"/>
        </w:rPr>
      </w:pPr>
      <w:r w:rsidRPr="00FA3DB3">
        <w:rPr>
          <w:rFonts w:ascii="Times New Roman" w:eastAsia="Times New Roman" w:hAnsi="Times New Roman"/>
          <w:sz w:val="26"/>
          <w:szCs w:val="26"/>
        </w:rPr>
        <w:t>затраты по строительству и реконструкции объектов, не законченные и не принятые в эксплуатацию;</w:t>
      </w:r>
    </w:p>
    <w:p w:rsidR="00FA3DB3" w:rsidRPr="00FA3DB3" w:rsidRDefault="00FA3DB3" w:rsidP="00FA3DB3">
      <w:pPr>
        <w:numPr>
          <w:ilvl w:val="0"/>
          <w:numId w:val="31"/>
        </w:numPr>
        <w:tabs>
          <w:tab w:val="left" w:pos="1134"/>
        </w:tabs>
        <w:spacing w:after="0" w:line="240" w:lineRule="auto"/>
        <w:ind w:left="0" w:firstLine="851"/>
        <w:contextualSpacing/>
        <w:jc w:val="both"/>
        <w:rPr>
          <w:rFonts w:ascii="Times New Roman" w:eastAsia="Times New Roman" w:hAnsi="Times New Roman"/>
          <w:sz w:val="26"/>
          <w:szCs w:val="26"/>
        </w:rPr>
      </w:pPr>
      <w:r w:rsidRPr="00FA3DB3">
        <w:rPr>
          <w:rFonts w:ascii="Times New Roman" w:eastAsia="Times New Roman" w:hAnsi="Times New Roman"/>
          <w:sz w:val="26"/>
          <w:szCs w:val="26"/>
        </w:rPr>
        <w:t>оборудование, требующее монтажа;</w:t>
      </w:r>
    </w:p>
    <w:p w:rsidR="00FA3DB3" w:rsidRPr="00FA3DB3" w:rsidRDefault="00FA3DB3" w:rsidP="00FA3DB3">
      <w:pPr>
        <w:numPr>
          <w:ilvl w:val="0"/>
          <w:numId w:val="31"/>
        </w:numPr>
        <w:tabs>
          <w:tab w:val="left" w:pos="1134"/>
        </w:tabs>
        <w:spacing w:after="0" w:line="240" w:lineRule="auto"/>
        <w:ind w:left="0" w:firstLine="851"/>
        <w:contextualSpacing/>
        <w:jc w:val="both"/>
        <w:rPr>
          <w:rFonts w:ascii="Times New Roman" w:eastAsia="Times New Roman" w:hAnsi="Times New Roman"/>
          <w:sz w:val="26"/>
          <w:szCs w:val="26"/>
        </w:rPr>
      </w:pPr>
      <w:r w:rsidRPr="00FA3DB3">
        <w:rPr>
          <w:rFonts w:ascii="Times New Roman" w:eastAsia="Times New Roman" w:hAnsi="Times New Roman"/>
          <w:sz w:val="26"/>
          <w:szCs w:val="26"/>
        </w:rPr>
        <w:t>оборудование, не требующее монтажа, находящееся на складе и предназначенное для реконструируемых объектов;</w:t>
      </w:r>
    </w:p>
    <w:p w:rsidR="00FA3DB3" w:rsidRPr="00FA3DB3" w:rsidRDefault="00FA3DB3" w:rsidP="00FA3DB3">
      <w:pPr>
        <w:numPr>
          <w:ilvl w:val="0"/>
          <w:numId w:val="31"/>
        </w:numPr>
        <w:tabs>
          <w:tab w:val="left" w:pos="1134"/>
        </w:tabs>
        <w:spacing w:after="0" w:line="240" w:lineRule="auto"/>
        <w:ind w:left="0" w:firstLine="851"/>
        <w:contextualSpacing/>
        <w:jc w:val="both"/>
        <w:rPr>
          <w:rFonts w:ascii="Times New Roman" w:eastAsia="Times New Roman" w:hAnsi="Times New Roman"/>
          <w:sz w:val="26"/>
          <w:szCs w:val="26"/>
        </w:rPr>
      </w:pPr>
      <w:r w:rsidRPr="00FA3DB3">
        <w:rPr>
          <w:rFonts w:ascii="Times New Roman" w:eastAsia="Times New Roman" w:hAnsi="Times New Roman"/>
          <w:sz w:val="26"/>
          <w:szCs w:val="26"/>
        </w:rPr>
        <w:t>иные капитальные вложения.</w:t>
      </w:r>
    </w:p>
    <w:p w:rsidR="00FA3DB3" w:rsidRPr="00FA3DB3" w:rsidRDefault="00FA3DB3" w:rsidP="00FA3DB3">
      <w:pPr>
        <w:spacing w:after="0" w:line="240" w:lineRule="auto"/>
        <w:contextualSpacing/>
        <w:jc w:val="both"/>
        <w:rPr>
          <w:rFonts w:ascii="Times New Roman" w:eastAsia="Times New Roman" w:hAnsi="Times New Roman"/>
          <w:sz w:val="26"/>
          <w:szCs w:val="26"/>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8"/>
          <w:szCs w:val="28"/>
          <w:lang w:eastAsia="ru-RU"/>
        </w:rPr>
        <w:t xml:space="preserve">10. Запасы </w:t>
      </w:r>
    </w:p>
    <w:p w:rsidR="00FA3DB3" w:rsidRPr="00FA3DB3" w:rsidRDefault="00FA3DB3" w:rsidP="00FA3DB3">
      <w:pPr>
        <w:spacing w:after="0" w:line="240" w:lineRule="auto"/>
        <w:ind w:firstLine="900"/>
        <w:jc w:val="both"/>
        <w:rPr>
          <w:rFonts w:ascii="Times New Roman" w:eastAsia="Times New Roman" w:hAnsi="Times New Roman"/>
          <w:sz w:val="28"/>
          <w:szCs w:val="28"/>
          <w:lang w:eastAsia="ru-RU"/>
        </w:rPr>
      </w:pP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Остатки незавершенного производства в отчетном периоде (строка 213 баланса) увеличились на 1796 тыс. рублей по сравнению с 31.12.2024г. </w:t>
      </w: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На 31.12.2025 г. составили 17403 тыс. руб.; на 31.12.2024 составляли 15607 тыс. руб. </w:t>
      </w: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За январь – декабрь 2025г индекс цен производителей промышленной продукции производственно-технического назначения по сравнению с декабрем 2024 года составил 105,8 %. </w:t>
      </w: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Запасы материалов на складах (строка 211 «Материалы») на 31.12.2025г.  составили 76523 тыс. рублей; на 31.12.2024г. составляли 68399 тыс. рублей. </w:t>
      </w: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Запасы готовой продукции и товаров (строка 214) на 31.12.2025г. составили 19491 тыс. рублей; на 31.12.2024г. составляли 7351 тыс. рублей.   Запасы готовой продукции увеличились также и в количественном выражении. На 31.12.2025г.  составили 42175 шт.; на 31.12.2024г.- 15455 шт.</w:t>
      </w:r>
    </w:p>
    <w:p w:rsidR="00FA3DB3" w:rsidRPr="00FA3DB3" w:rsidRDefault="00FA3DB3" w:rsidP="00FA3DB3">
      <w:pPr>
        <w:spacing w:after="0" w:line="240" w:lineRule="auto"/>
        <w:rPr>
          <w:rFonts w:ascii="Times New Roman" w:eastAsia="Times New Roman" w:hAnsi="Times New Roman"/>
          <w:sz w:val="26"/>
          <w:szCs w:val="26"/>
          <w:lang w:eastAsia="ru-RU"/>
        </w:rPr>
      </w:pPr>
      <w:r w:rsidRPr="00FA3DB3">
        <w:rPr>
          <w:rFonts w:ascii="Times New Roman" w:eastAsia="Times New Roman" w:hAnsi="Times New Roman"/>
          <w:color w:val="000000"/>
          <w:sz w:val="26"/>
          <w:szCs w:val="26"/>
          <w:lang w:eastAsia="ru-RU"/>
        </w:rPr>
        <w:t xml:space="preserve">               Резерв под снижение стоимости запасов по состоянию на 31.12.2025г., 31.12.2024 г. не создавались. </w:t>
      </w:r>
      <w:r w:rsidRPr="00FA3DB3">
        <w:rPr>
          <w:rFonts w:ascii="Times New Roman" w:eastAsia="Times New Roman" w:hAnsi="Times New Roman"/>
          <w:color w:val="242424"/>
          <w:sz w:val="26"/>
          <w:szCs w:val="26"/>
          <w:bdr w:val="none" w:sz="0" w:space="0" w:color="auto" w:frame="1"/>
          <w:lang w:eastAsia="ru-RU"/>
        </w:rPr>
        <w:t>По состоянию на 31.12.2025г.  в учете нет запасов, переданных в залог.</w:t>
      </w:r>
    </w:p>
    <w:p w:rsidR="00FA3DB3" w:rsidRPr="00FA3DB3" w:rsidRDefault="00FA3DB3" w:rsidP="00FA3DB3">
      <w:pPr>
        <w:spacing w:after="0" w:line="240" w:lineRule="auto"/>
        <w:ind w:firstLine="900"/>
        <w:jc w:val="both"/>
        <w:rPr>
          <w:rFonts w:ascii="Times New Roman" w:eastAsia="Times New Roman" w:hAnsi="Times New Roman"/>
          <w:b/>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6"/>
          <w:szCs w:val="26"/>
          <w:lang w:eastAsia="ru-RU"/>
        </w:rPr>
        <w:t xml:space="preserve">11. </w:t>
      </w:r>
      <w:r w:rsidRPr="00FA3DB3">
        <w:rPr>
          <w:rFonts w:ascii="Times New Roman" w:eastAsia="Times New Roman" w:hAnsi="Times New Roman"/>
          <w:b/>
          <w:color w:val="000000"/>
          <w:sz w:val="28"/>
          <w:szCs w:val="28"/>
          <w:lang w:eastAsia="ru-RU"/>
        </w:rPr>
        <w:t>Дебиторская задолженность</w:t>
      </w:r>
    </w:p>
    <w:p w:rsidR="00FA3DB3" w:rsidRPr="00FA3DB3" w:rsidRDefault="00FA3DB3" w:rsidP="00FA3DB3">
      <w:pPr>
        <w:spacing w:after="0" w:line="240" w:lineRule="auto"/>
        <w:jc w:val="both"/>
        <w:rPr>
          <w:rFonts w:ascii="Times New Roman" w:eastAsia="Times New Roman" w:hAnsi="Times New Roman"/>
          <w:b/>
          <w:sz w:val="26"/>
          <w:szCs w:val="26"/>
          <w:lang w:eastAsia="ru-RU"/>
        </w:rPr>
      </w:pPr>
      <w:r w:rsidRPr="00FA3DB3">
        <w:rPr>
          <w:rFonts w:ascii="Times New Roman" w:eastAsia="Times New Roman" w:hAnsi="Times New Roman"/>
          <w:b/>
          <w:sz w:val="26"/>
          <w:szCs w:val="26"/>
          <w:lang w:eastAsia="ru-RU"/>
        </w:rPr>
        <w:t xml:space="preserve">      </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b/>
          <w:sz w:val="26"/>
          <w:szCs w:val="26"/>
          <w:lang w:eastAsia="ru-RU"/>
        </w:rPr>
        <w:t xml:space="preserve">              </w:t>
      </w:r>
      <w:r w:rsidRPr="00FA3DB3">
        <w:rPr>
          <w:rFonts w:ascii="Times New Roman" w:eastAsia="Times New Roman" w:hAnsi="Times New Roman"/>
          <w:sz w:val="26"/>
          <w:szCs w:val="26"/>
          <w:lang w:eastAsia="ru-RU"/>
        </w:rPr>
        <w:t xml:space="preserve">Дебиторская задолженность на </w:t>
      </w:r>
      <w:r w:rsidRPr="00FA3DB3">
        <w:rPr>
          <w:rFonts w:ascii="Times New Roman" w:eastAsia="Times New Roman" w:hAnsi="Times New Roman"/>
          <w:color w:val="000000"/>
          <w:sz w:val="26"/>
          <w:szCs w:val="26"/>
          <w:lang w:eastAsia="ru-RU"/>
        </w:rPr>
        <w:t xml:space="preserve">31.12.2025г. </w:t>
      </w:r>
      <w:r w:rsidRPr="00FA3DB3">
        <w:rPr>
          <w:rFonts w:ascii="Times New Roman" w:eastAsia="Times New Roman" w:hAnsi="Times New Roman"/>
          <w:sz w:val="26"/>
          <w:szCs w:val="26"/>
          <w:lang w:eastAsia="ru-RU"/>
        </w:rPr>
        <w:t xml:space="preserve">составляет 25317 тыс. руб., в том числе задолженность по Республике Беларусь – 19333 </w:t>
      </w:r>
      <w:r w:rsidRPr="00FA3DB3">
        <w:rPr>
          <w:rFonts w:ascii="Times New Roman" w:eastAsia="Times New Roman" w:hAnsi="Times New Roman"/>
          <w:color w:val="000000"/>
          <w:sz w:val="26"/>
          <w:szCs w:val="26"/>
          <w:lang w:eastAsia="ru-RU"/>
        </w:rPr>
        <w:t>тыс. руб., Российской Федерации – 5680 тыс. руб., Казахстан – 272 тыс. руб., другие страны – 32 тыс. руб. В том числе: краткосрочная дебиторская задолженность - 25260 тыс. рублей, долгосрочная дебиторская задолженность 57 тыс. руб.</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sz w:val="26"/>
          <w:szCs w:val="26"/>
          <w:lang w:eastAsia="ru-RU"/>
        </w:rPr>
        <w:t xml:space="preserve">           Дебиторская задолженность на </w:t>
      </w:r>
      <w:r w:rsidRPr="00FA3DB3">
        <w:rPr>
          <w:rFonts w:ascii="Times New Roman" w:eastAsia="Times New Roman" w:hAnsi="Times New Roman"/>
          <w:color w:val="000000"/>
          <w:sz w:val="26"/>
          <w:szCs w:val="26"/>
          <w:lang w:eastAsia="ru-RU"/>
        </w:rPr>
        <w:t xml:space="preserve">31.12.2024г. </w:t>
      </w:r>
      <w:r w:rsidRPr="00FA3DB3">
        <w:rPr>
          <w:rFonts w:ascii="Times New Roman" w:eastAsia="Times New Roman" w:hAnsi="Times New Roman"/>
          <w:sz w:val="26"/>
          <w:szCs w:val="26"/>
          <w:lang w:eastAsia="ru-RU"/>
        </w:rPr>
        <w:t xml:space="preserve">составляла 41452 тыс. руб., в том числе задолженность по Республике Беларусь – 21233 </w:t>
      </w:r>
      <w:r w:rsidRPr="00FA3DB3">
        <w:rPr>
          <w:rFonts w:ascii="Times New Roman" w:eastAsia="Times New Roman" w:hAnsi="Times New Roman"/>
          <w:color w:val="000000"/>
          <w:sz w:val="26"/>
          <w:szCs w:val="26"/>
          <w:lang w:eastAsia="ru-RU"/>
        </w:rPr>
        <w:t xml:space="preserve">тыс. руб., Российской Федерации – 19329 тыс. руб., Казахстан – 525 тыс. руб., другие страны – 365 тыс. </w:t>
      </w:r>
      <w:r w:rsidRPr="00FA3DB3">
        <w:rPr>
          <w:rFonts w:ascii="Times New Roman" w:eastAsia="Times New Roman" w:hAnsi="Times New Roman"/>
          <w:color w:val="000000"/>
          <w:sz w:val="26"/>
          <w:szCs w:val="26"/>
          <w:lang w:eastAsia="ru-RU"/>
        </w:rPr>
        <w:lastRenderedPageBreak/>
        <w:t xml:space="preserve">руб. В том числе: краткосрочная дебиторская задолженность – </w:t>
      </w:r>
      <w:r w:rsidRPr="00FA3DB3">
        <w:rPr>
          <w:rFonts w:ascii="Times New Roman" w:eastAsia="Times New Roman" w:hAnsi="Times New Roman"/>
          <w:sz w:val="26"/>
          <w:szCs w:val="26"/>
          <w:lang w:eastAsia="ru-RU"/>
        </w:rPr>
        <w:t>41237 тыс. рублей</w:t>
      </w:r>
      <w:r w:rsidRPr="00FA3DB3">
        <w:rPr>
          <w:rFonts w:ascii="Times New Roman" w:eastAsia="Times New Roman" w:hAnsi="Times New Roman"/>
          <w:color w:val="000000"/>
          <w:sz w:val="26"/>
          <w:szCs w:val="26"/>
          <w:lang w:eastAsia="ru-RU"/>
        </w:rPr>
        <w:t>, долгосрочная дебиторская задолженность 215 тыс. руб.</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color w:val="000000"/>
          <w:sz w:val="26"/>
          <w:szCs w:val="26"/>
          <w:lang w:eastAsia="ru-RU"/>
        </w:rPr>
        <w:t xml:space="preserve">            Дебиторская задолженность по приобретению оборудования на 31.12.2025г. составляет 327 тыс. рублей.</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r w:rsidRPr="00FA3DB3">
        <w:rPr>
          <w:rFonts w:ascii="Times New Roman" w:eastAsia="Times New Roman" w:hAnsi="Times New Roman"/>
          <w:sz w:val="26"/>
          <w:szCs w:val="26"/>
          <w:lang w:eastAsia="ru-RU"/>
        </w:rPr>
        <w:t xml:space="preserve">         Суммы дебиторской задолженности до 1 мес. и от 1 мес. до 3 мес.  образованы, в основном, в соответствии с договорами, по которым произведена предварительная оплата за материалы, комплектующие изделия, оборудование или представлена отсрочка платежа по отгруженной продукции</w:t>
      </w:r>
      <w:r w:rsidRPr="00FA3DB3">
        <w:rPr>
          <w:rFonts w:ascii="Times New Roman" w:eastAsia="Times New Roman" w:hAnsi="Times New Roman"/>
          <w:snapToGrid w:val="0"/>
          <w:w w:val="90"/>
          <w:sz w:val="26"/>
          <w:szCs w:val="26"/>
          <w:lang w:eastAsia="ru-RU"/>
        </w:rPr>
        <w:t>.</w:t>
      </w:r>
      <w:r w:rsidRPr="00FA3DB3">
        <w:rPr>
          <w:rFonts w:ascii="Times New Roman" w:eastAsia="Times New Roman" w:hAnsi="Times New Roman"/>
          <w:color w:val="000000"/>
          <w:sz w:val="26"/>
          <w:szCs w:val="26"/>
          <w:lang w:eastAsia="ru-RU"/>
        </w:rPr>
        <w:t xml:space="preserve">  </w:t>
      </w:r>
    </w:p>
    <w:p w:rsidR="00FA3DB3" w:rsidRPr="00FA3DB3" w:rsidRDefault="00FA3DB3" w:rsidP="00FA3DB3">
      <w:pPr>
        <w:spacing w:after="0" w:line="240" w:lineRule="auto"/>
        <w:jc w:val="both"/>
        <w:rPr>
          <w:rFonts w:ascii="Times New Roman" w:eastAsia="Times New Roman" w:hAnsi="Times New Roman"/>
          <w:color w:val="C00000"/>
          <w:sz w:val="26"/>
          <w:szCs w:val="26"/>
          <w:lang w:eastAsia="ru-RU"/>
        </w:rPr>
      </w:pPr>
      <w:r w:rsidRPr="00FA3DB3">
        <w:rPr>
          <w:rFonts w:ascii="Times New Roman" w:eastAsia="Times New Roman" w:hAnsi="Times New Roman"/>
          <w:color w:val="000000"/>
          <w:sz w:val="26"/>
          <w:szCs w:val="26"/>
          <w:lang w:eastAsia="ru-RU"/>
        </w:rPr>
        <w:t xml:space="preserve">          </w:t>
      </w:r>
    </w:p>
    <w:p w:rsidR="00FA3DB3" w:rsidRPr="00FA3DB3" w:rsidRDefault="00FA3DB3" w:rsidP="00FA3DB3">
      <w:pPr>
        <w:spacing w:after="0" w:line="240" w:lineRule="auto"/>
        <w:jc w:val="both"/>
        <w:rPr>
          <w:rFonts w:ascii="Times New Roman" w:eastAsia="Times New Roman" w:hAnsi="Times New Roman"/>
          <w:color w:val="C00000"/>
          <w:sz w:val="26"/>
          <w:szCs w:val="26"/>
          <w:lang w:eastAsia="ru-RU"/>
        </w:rPr>
      </w:pPr>
    </w:p>
    <w:p w:rsidR="00FA3DB3" w:rsidRDefault="00FA3DB3" w:rsidP="00E52821">
      <w:pPr>
        <w:spacing w:after="0" w:line="240" w:lineRule="auto"/>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6"/>
          <w:szCs w:val="26"/>
          <w:lang w:eastAsia="ru-RU"/>
        </w:rPr>
        <w:t xml:space="preserve">12. </w:t>
      </w:r>
      <w:r w:rsidRPr="00FA3DB3">
        <w:rPr>
          <w:rFonts w:ascii="Times New Roman" w:eastAsia="Times New Roman" w:hAnsi="Times New Roman"/>
          <w:b/>
          <w:color w:val="000000"/>
          <w:sz w:val="28"/>
          <w:szCs w:val="28"/>
          <w:lang w:eastAsia="ru-RU"/>
        </w:rPr>
        <w:t>Финансовые вложения</w:t>
      </w:r>
    </w:p>
    <w:p w:rsidR="00E52821" w:rsidRPr="00FA3DB3" w:rsidRDefault="00E52821" w:rsidP="00E52821">
      <w:pPr>
        <w:spacing w:after="0" w:line="240" w:lineRule="auto"/>
        <w:rPr>
          <w:rFonts w:ascii="Times New Roman" w:eastAsia="Times New Roman" w:hAnsi="Times New Roman"/>
          <w:b/>
          <w:color w:val="000000"/>
          <w:sz w:val="26"/>
          <w:szCs w:val="26"/>
          <w:lang w:eastAsia="ru-RU"/>
        </w:rPr>
      </w:pP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Расшифровка долгосрочных финансовых вложений (строка баланса 150) представлена в таблице ниже.</w:t>
      </w:r>
    </w:p>
    <w:p w:rsidR="00FA3DB3" w:rsidRPr="00FA3DB3" w:rsidRDefault="00FA3DB3" w:rsidP="00FA3DB3">
      <w:pPr>
        <w:spacing w:after="0" w:line="240" w:lineRule="auto"/>
        <w:jc w:val="both"/>
        <w:rPr>
          <w:rFonts w:ascii="Times New Roman" w:eastAsia="Times New Roman" w:hAnsi="Times New Roman"/>
          <w:sz w:val="26"/>
          <w:szCs w:val="26"/>
          <w:lang w:eastAsia="ru-RU"/>
        </w:rPr>
      </w:pPr>
    </w:p>
    <w:p w:rsidR="00FA3DB3" w:rsidRPr="00FA3DB3" w:rsidRDefault="00FA3DB3" w:rsidP="00FA3DB3">
      <w:pPr>
        <w:keepNext/>
        <w:spacing w:after="0" w:line="240" w:lineRule="auto"/>
        <w:jc w:val="center"/>
        <w:outlineLvl w:val="0"/>
        <w:rPr>
          <w:rFonts w:ascii="Times New Roman" w:eastAsia="Times New Roman" w:hAnsi="Times New Roman"/>
          <w:b/>
          <w:lang w:eastAsia="ru-RU"/>
        </w:rPr>
      </w:pPr>
      <w:r w:rsidRPr="00FA3DB3">
        <w:rPr>
          <w:rFonts w:ascii="Times New Roman" w:eastAsia="Times New Roman" w:hAnsi="Times New Roman"/>
          <w:b/>
          <w:lang w:eastAsia="ru-RU"/>
        </w:rPr>
        <w:t>Перечень организаций, в уставных капиталах которых</w:t>
      </w:r>
    </w:p>
    <w:p w:rsidR="00FA3DB3" w:rsidRPr="00FA3DB3" w:rsidRDefault="00FA3DB3" w:rsidP="00FA3DB3">
      <w:pPr>
        <w:keepNext/>
        <w:spacing w:after="0" w:line="240" w:lineRule="auto"/>
        <w:jc w:val="center"/>
        <w:outlineLvl w:val="0"/>
        <w:rPr>
          <w:rFonts w:ascii="Times New Roman" w:eastAsia="Times New Roman" w:hAnsi="Times New Roman"/>
          <w:b/>
          <w:lang w:eastAsia="ru-RU"/>
        </w:rPr>
      </w:pPr>
      <w:r w:rsidRPr="00FA3DB3">
        <w:rPr>
          <w:rFonts w:ascii="Times New Roman" w:eastAsia="Times New Roman" w:hAnsi="Times New Roman"/>
          <w:b/>
          <w:lang w:eastAsia="ru-RU"/>
        </w:rPr>
        <w:t>СП ОАО «Брестгазоаппарат» имеет долю участия на 31.12.2025</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440"/>
        <w:gridCol w:w="1710"/>
        <w:gridCol w:w="952"/>
        <w:gridCol w:w="1276"/>
        <w:gridCol w:w="1276"/>
        <w:gridCol w:w="1117"/>
      </w:tblGrid>
      <w:tr w:rsidR="00FA3DB3" w:rsidRPr="00FA3DB3" w:rsidTr="00FA3DB3">
        <w:trPr>
          <w:trHeight w:val="1446"/>
          <w:jc w:val="center"/>
        </w:trPr>
        <w:tc>
          <w:tcPr>
            <w:tcW w:w="2700"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Полное (краткое)наименование</w:t>
            </w: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общества, акциями (долями) которого владеет наше предприятие</w:t>
            </w:r>
          </w:p>
        </w:tc>
        <w:tc>
          <w:tcPr>
            <w:tcW w:w="1440"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Основной вид деятельности</w:t>
            </w:r>
          </w:p>
        </w:tc>
        <w:tc>
          <w:tcPr>
            <w:tcW w:w="1710"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Юридический и почтовый адрес</w:t>
            </w:r>
          </w:p>
        </w:tc>
        <w:tc>
          <w:tcPr>
            <w:tcW w:w="952"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УНП</w:t>
            </w:r>
          </w:p>
        </w:tc>
        <w:tc>
          <w:tcPr>
            <w:tcW w:w="1276"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Объем вложений в уставный капитал объекта вложений</w:t>
            </w: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(руб.)</w:t>
            </w:r>
          </w:p>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31.12.2024</w:t>
            </w:r>
          </w:p>
        </w:tc>
        <w:tc>
          <w:tcPr>
            <w:tcW w:w="1276"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Объем вложений в уставный капитал объекта вложений</w:t>
            </w: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(руб.)</w:t>
            </w:r>
          </w:p>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31.12.2025</w:t>
            </w:r>
          </w:p>
        </w:tc>
        <w:tc>
          <w:tcPr>
            <w:tcW w:w="1117" w:type="dxa"/>
            <w:tcBorders>
              <w:bottom w:val="single" w:sz="4" w:space="0" w:color="auto"/>
            </w:tcBorders>
          </w:tcPr>
          <w:p w:rsidR="00FA3DB3" w:rsidRPr="00FA3DB3" w:rsidRDefault="00FA3DB3" w:rsidP="00FA3DB3">
            <w:pPr>
              <w:spacing w:after="0" w:line="240" w:lineRule="auto"/>
              <w:ind w:left="-18"/>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Доля участия           СП ОАО «</w:t>
            </w:r>
            <w:proofErr w:type="spellStart"/>
            <w:r w:rsidRPr="00FA3DB3">
              <w:rPr>
                <w:rFonts w:ascii="Times New Roman" w:eastAsia="Times New Roman" w:hAnsi="Times New Roman"/>
                <w:sz w:val="20"/>
                <w:szCs w:val="20"/>
                <w:lang w:eastAsia="ru-RU"/>
              </w:rPr>
              <w:t>Брестгазоап-</w:t>
            </w:r>
            <w:proofErr w:type="gramStart"/>
            <w:r w:rsidRPr="00FA3DB3">
              <w:rPr>
                <w:rFonts w:ascii="Times New Roman" w:eastAsia="Times New Roman" w:hAnsi="Times New Roman"/>
                <w:sz w:val="20"/>
                <w:szCs w:val="20"/>
                <w:lang w:eastAsia="ru-RU"/>
              </w:rPr>
              <w:t>парат</w:t>
            </w:r>
            <w:proofErr w:type="spellEnd"/>
            <w:r w:rsidRPr="00FA3DB3">
              <w:rPr>
                <w:rFonts w:ascii="Times New Roman" w:eastAsia="Times New Roman" w:hAnsi="Times New Roman"/>
                <w:sz w:val="20"/>
                <w:szCs w:val="20"/>
                <w:lang w:eastAsia="ru-RU"/>
              </w:rPr>
              <w:t>»  в</w:t>
            </w:r>
            <w:proofErr w:type="gramEnd"/>
            <w:r w:rsidRPr="00FA3DB3">
              <w:rPr>
                <w:rFonts w:ascii="Times New Roman" w:eastAsia="Times New Roman" w:hAnsi="Times New Roman"/>
                <w:sz w:val="20"/>
                <w:szCs w:val="20"/>
                <w:lang w:eastAsia="ru-RU"/>
              </w:rPr>
              <w:t xml:space="preserve"> уставном капитале объекта, %</w:t>
            </w:r>
          </w:p>
        </w:tc>
      </w:tr>
      <w:tr w:rsidR="00FA3DB3" w:rsidRPr="00FA3DB3" w:rsidTr="00FA3DB3">
        <w:trPr>
          <w:jc w:val="center"/>
        </w:trPr>
        <w:tc>
          <w:tcPr>
            <w:tcW w:w="4140" w:type="dxa"/>
            <w:gridSpan w:val="2"/>
            <w:tcBorders>
              <w:top w:val="single" w:sz="4" w:space="0" w:color="auto"/>
              <w:left w:val="single" w:sz="4" w:space="0" w:color="auto"/>
              <w:bottom w:val="single" w:sz="4" w:space="0" w:color="auto"/>
              <w:right w:val="nil"/>
            </w:tcBorders>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Вклады в уставные фонды организаций</w:t>
            </w:r>
          </w:p>
        </w:tc>
        <w:tc>
          <w:tcPr>
            <w:tcW w:w="1710" w:type="dxa"/>
            <w:tcBorders>
              <w:top w:val="single" w:sz="4" w:space="0" w:color="auto"/>
              <w:left w:val="nil"/>
              <w:bottom w:val="single" w:sz="4" w:space="0" w:color="auto"/>
              <w:right w:val="nil"/>
            </w:tcBorders>
          </w:tcPr>
          <w:p w:rsidR="00FA3DB3" w:rsidRPr="00FA3DB3" w:rsidRDefault="00FA3DB3" w:rsidP="00FA3DB3">
            <w:pPr>
              <w:widowControl w:val="0"/>
              <w:spacing w:after="0" w:line="240" w:lineRule="auto"/>
              <w:rPr>
                <w:rFonts w:ascii="Times New Roman" w:eastAsia="Times New Roman" w:hAnsi="Times New Roman"/>
                <w:sz w:val="20"/>
                <w:szCs w:val="20"/>
                <w:lang w:eastAsia="ru-RU"/>
              </w:rPr>
            </w:pPr>
          </w:p>
        </w:tc>
        <w:tc>
          <w:tcPr>
            <w:tcW w:w="952" w:type="dxa"/>
            <w:tcBorders>
              <w:top w:val="single" w:sz="4" w:space="0" w:color="auto"/>
              <w:left w:val="nil"/>
              <w:bottom w:val="single" w:sz="4" w:space="0" w:color="auto"/>
              <w:right w:val="nil"/>
            </w:tcBorders>
          </w:tcPr>
          <w:p w:rsidR="00FA3DB3" w:rsidRPr="00FA3DB3" w:rsidRDefault="00FA3DB3" w:rsidP="00FA3DB3">
            <w:pPr>
              <w:widowControl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nil"/>
              <w:bottom w:val="single" w:sz="4" w:space="0" w:color="auto"/>
              <w:right w:val="nil"/>
            </w:tcBorders>
          </w:tcPr>
          <w:p w:rsidR="00FA3DB3" w:rsidRPr="00FA3DB3" w:rsidRDefault="00FA3DB3" w:rsidP="00FA3DB3">
            <w:pPr>
              <w:widowControl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nil"/>
              <w:bottom w:val="single" w:sz="4" w:space="0" w:color="auto"/>
              <w:right w:val="nil"/>
            </w:tcBorders>
          </w:tcPr>
          <w:p w:rsidR="00FA3DB3" w:rsidRPr="00FA3DB3" w:rsidRDefault="00FA3DB3" w:rsidP="00FA3DB3">
            <w:pPr>
              <w:widowControl w:val="0"/>
              <w:spacing w:after="0" w:line="240" w:lineRule="auto"/>
              <w:jc w:val="center"/>
              <w:rPr>
                <w:rFonts w:ascii="Times New Roman" w:eastAsia="Times New Roman" w:hAnsi="Times New Roman"/>
                <w:sz w:val="24"/>
                <w:szCs w:val="24"/>
                <w:lang w:eastAsia="ru-RU"/>
              </w:rPr>
            </w:pPr>
          </w:p>
        </w:tc>
        <w:tc>
          <w:tcPr>
            <w:tcW w:w="1117" w:type="dxa"/>
            <w:tcBorders>
              <w:top w:val="single" w:sz="4" w:space="0" w:color="auto"/>
              <w:left w:val="nil"/>
              <w:bottom w:val="single" w:sz="4" w:space="0" w:color="auto"/>
              <w:right w:val="single" w:sz="4" w:space="0" w:color="auto"/>
            </w:tcBorders>
          </w:tcPr>
          <w:p w:rsidR="00FA3DB3" w:rsidRPr="00FA3DB3" w:rsidRDefault="00FA3DB3" w:rsidP="00FA3DB3">
            <w:pPr>
              <w:widowControl w:val="0"/>
              <w:spacing w:after="0" w:line="240" w:lineRule="auto"/>
              <w:jc w:val="center"/>
              <w:rPr>
                <w:rFonts w:ascii="Times New Roman" w:eastAsia="Times New Roman" w:hAnsi="Times New Roman"/>
                <w:sz w:val="24"/>
                <w:szCs w:val="24"/>
                <w:lang w:eastAsia="ru-RU"/>
              </w:rPr>
            </w:pPr>
          </w:p>
        </w:tc>
      </w:tr>
      <w:tr w:rsidR="00FA3DB3" w:rsidRPr="00FA3DB3" w:rsidTr="00FA3DB3">
        <w:trPr>
          <w:jc w:val="center"/>
        </w:trPr>
        <w:tc>
          <w:tcPr>
            <w:tcW w:w="2700" w:type="dxa"/>
            <w:tcBorders>
              <w:top w:val="single" w:sz="4" w:space="0" w:color="auto"/>
            </w:tcBorders>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Производственно-торговое унитарное предприятие «Гефест-Кварц»</w:t>
            </w:r>
          </w:p>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(Унитарное предприятие «Гефест-Кварц»)</w:t>
            </w:r>
          </w:p>
        </w:tc>
        <w:tc>
          <w:tcPr>
            <w:tcW w:w="1440" w:type="dxa"/>
            <w:tcBorders>
              <w:top w:val="single" w:sz="4" w:space="0" w:color="auto"/>
            </w:tcBorders>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Производство декорировано-закаленного стекла</w:t>
            </w:r>
          </w:p>
        </w:tc>
        <w:tc>
          <w:tcPr>
            <w:tcW w:w="1710" w:type="dxa"/>
            <w:tcBorders>
              <w:top w:val="single" w:sz="4" w:space="0" w:color="auto"/>
            </w:tcBorders>
          </w:tcPr>
          <w:p w:rsidR="003F6A8F" w:rsidRDefault="00FA3DB3" w:rsidP="00FA3DB3">
            <w:pPr>
              <w:widowControl w:val="0"/>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 xml:space="preserve">РБ, 224025, </w:t>
            </w:r>
          </w:p>
          <w:p w:rsidR="00FA3DB3" w:rsidRPr="00FA3DB3" w:rsidRDefault="00FA3DB3" w:rsidP="00FA3DB3">
            <w:pPr>
              <w:widowControl w:val="0"/>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г. Брест,</w:t>
            </w:r>
          </w:p>
          <w:p w:rsidR="00FA3DB3" w:rsidRPr="00FA3DB3" w:rsidRDefault="00FA3DB3" w:rsidP="00FA3DB3">
            <w:pPr>
              <w:widowControl w:val="0"/>
              <w:spacing w:after="0" w:line="240" w:lineRule="auto"/>
              <w:rPr>
                <w:rFonts w:ascii="Times New Roman" w:eastAsia="Times New Roman" w:hAnsi="Times New Roman"/>
                <w:snapToGrid w:val="0"/>
                <w:color w:val="000000"/>
                <w:sz w:val="20"/>
                <w:szCs w:val="20"/>
                <w:lang w:eastAsia="ru-RU"/>
              </w:rPr>
            </w:pPr>
            <w:r w:rsidRPr="00FA3DB3">
              <w:rPr>
                <w:rFonts w:ascii="Times New Roman" w:eastAsia="Times New Roman" w:hAnsi="Times New Roman"/>
                <w:sz w:val="20"/>
                <w:szCs w:val="20"/>
                <w:lang w:eastAsia="ru-RU"/>
              </w:rPr>
              <w:t>Катин Бор, 85</w:t>
            </w:r>
          </w:p>
          <w:p w:rsidR="00FA3DB3" w:rsidRPr="00FA3DB3" w:rsidRDefault="00FA3DB3" w:rsidP="00FA3DB3">
            <w:pPr>
              <w:spacing w:after="0" w:line="240" w:lineRule="auto"/>
              <w:rPr>
                <w:rFonts w:ascii="Times New Roman" w:eastAsia="Times New Roman" w:hAnsi="Times New Roman"/>
                <w:sz w:val="20"/>
                <w:szCs w:val="20"/>
                <w:lang w:eastAsia="ru-RU"/>
              </w:rPr>
            </w:pPr>
          </w:p>
        </w:tc>
        <w:tc>
          <w:tcPr>
            <w:tcW w:w="952" w:type="dxa"/>
            <w:tcBorders>
              <w:top w:val="single" w:sz="4" w:space="0" w:color="auto"/>
            </w:tcBorders>
          </w:tcPr>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p>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809000219</w:t>
            </w:r>
          </w:p>
        </w:tc>
        <w:tc>
          <w:tcPr>
            <w:tcW w:w="1276" w:type="dxa"/>
            <w:tcBorders>
              <w:top w:val="single" w:sz="4" w:space="0" w:color="auto"/>
            </w:tcBorders>
          </w:tcPr>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p>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5355</w:t>
            </w:r>
          </w:p>
        </w:tc>
        <w:tc>
          <w:tcPr>
            <w:tcW w:w="1276" w:type="dxa"/>
            <w:tcBorders>
              <w:top w:val="single" w:sz="4" w:space="0" w:color="auto"/>
            </w:tcBorders>
          </w:tcPr>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p>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5 355</w:t>
            </w:r>
          </w:p>
        </w:tc>
        <w:tc>
          <w:tcPr>
            <w:tcW w:w="1117" w:type="dxa"/>
            <w:tcBorders>
              <w:top w:val="single" w:sz="4" w:space="0" w:color="auto"/>
            </w:tcBorders>
          </w:tcPr>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p>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100</w:t>
            </w:r>
          </w:p>
        </w:tc>
      </w:tr>
      <w:tr w:rsidR="00FA3DB3" w:rsidRPr="00FA3DB3" w:rsidTr="00FA3DB3">
        <w:trPr>
          <w:jc w:val="center"/>
        </w:trPr>
        <w:tc>
          <w:tcPr>
            <w:tcW w:w="2700" w:type="dxa"/>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Производственно-торговое унитарное предприятие «Гефест-техника»</w:t>
            </w:r>
          </w:p>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(Унитарное предприятие «Гефест-техника)</w:t>
            </w:r>
          </w:p>
        </w:tc>
        <w:tc>
          <w:tcPr>
            <w:tcW w:w="1440" w:type="dxa"/>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производство бытовых электрических машин</w:t>
            </w:r>
          </w:p>
        </w:tc>
        <w:tc>
          <w:tcPr>
            <w:tcW w:w="1710" w:type="dxa"/>
          </w:tcPr>
          <w:p w:rsidR="003F6A8F" w:rsidRDefault="00FA3DB3" w:rsidP="003F6A8F">
            <w:pPr>
              <w:widowControl w:val="0"/>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 xml:space="preserve">РБ, 224022,   </w:t>
            </w:r>
          </w:p>
          <w:p w:rsidR="00FA3DB3" w:rsidRPr="00FA3DB3" w:rsidRDefault="00FA3DB3" w:rsidP="003F6A8F">
            <w:pPr>
              <w:widowControl w:val="0"/>
              <w:spacing w:after="0" w:line="240" w:lineRule="auto"/>
              <w:rPr>
                <w:rFonts w:ascii="Times New Roman" w:eastAsia="Times New Roman" w:hAnsi="Times New Roman"/>
                <w:color w:val="000000"/>
                <w:sz w:val="20"/>
                <w:szCs w:val="20"/>
                <w:lang w:eastAsia="ru-RU"/>
              </w:rPr>
            </w:pPr>
            <w:r w:rsidRPr="00FA3DB3">
              <w:rPr>
                <w:rFonts w:ascii="Times New Roman" w:eastAsia="Times New Roman" w:hAnsi="Times New Roman"/>
                <w:sz w:val="20"/>
                <w:szCs w:val="20"/>
                <w:lang w:eastAsia="ru-RU"/>
              </w:rPr>
              <w:t>г. Брест, ул. Суворова, 21</w:t>
            </w:r>
          </w:p>
        </w:tc>
        <w:tc>
          <w:tcPr>
            <w:tcW w:w="952" w:type="dxa"/>
          </w:tcPr>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p>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809000513</w:t>
            </w:r>
          </w:p>
        </w:tc>
        <w:tc>
          <w:tcPr>
            <w:tcW w:w="1276" w:type="dxa"/>
          </w:tcPr>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p>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9975</w:t>
            </w:r>
          </w:p>
        </w:tc>
        <w:tc>
          <w:tcPr>
            <w:tcW w:w="1276" w:type="dxa"/>
          </w:tcPr>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p>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9 975</w:t>
            </w:r>
          </w:p>
        </w:tc>
        <w:tc>
          <w:tcPr>
            <w:tcW w:w="1117" w:type="dxa"/>
          </w:tcPr>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p>
          <w:p w:rsidR="00FA3DB3" w:rsidRPr="00FA3DB3" w:rsidRDefault="00FA3DB3" w:rsidP="00FA3DB3">
            <w:pPr>
              <w:widowControl w:val="0"/>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100</w:t>
            </w:r>
          </w:p>
        </w:tc>
      </w:tr>
      <w:tr w:rsidR="00FA3DB3" w:rsidRPr="00FA3DB3" w:rsidTr="00FA3DB3">
        <w:trPr>
          <w:jc w:val="center"/>
        </w:trPr>
        <w:tc>
          <w:tcPr>
            <w:tcW w:w="2700" w:type="dxa"/>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Общество с ограниченной ответственностью</w:t>
            </w:r>
          </w:p>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w:t>
            </w:r>
            <w:proofErr w:type="spellStart"/>
            <w:r w:rsidRPr="00FA3DB3">
              <w:rPr>
                <w:rFonts w:ascii="Times New Roman" w:eastAsia="Times New Roman" w:hAnsi="Times New Roman"/>
                <w:sz w:val="20"/>
                <w:szCs w:val="20"/>
                <w:lang w:eastAsia="ru-RU"/>
              </w:rPr>
              <w:t>Гефестбелторг</w:t>
            </w:r>
            <w:proofErr w:type="spellEnd"/>
            <w:r w:rsidRPr="00FA3DB3">
              <w:rPr>
                <w:rFonts w:ascii="Times New Roman" w:eastAsia="Times New Roman" w:hAnsi="Times New Roman"/>
                <w:sz w:val="20"/>
                <w:szCs w:val="20"/>
                <w:lang w:eastAsia="ru-RU"/>
              </w:rPr>
              <w:t>»</w:t>
            </w:r>
          </w:p>
          <w:p w:rsidR="00FA3DB3" w:rsidRPr="00FA3DB3" w:rsidRDefault="00FA3DB3" w:rsidP="00FA3DB3">
            <w:pPr>
              <w:spacing w:after="0" w:line="240" w:lineRule="auto"/>
              <w:rPr>
                <w:rFonts w:ascii="Times New Roman" w:eastAsia="Times New Roman" w:hAnsi="Times New Roman"/>
                <w:sz w:val="20"/>
                <w:szCs w:val="20"/>
                <w:lang w:val="en-US" w:eastAsia="ru-RU"/>
              </w:rPr>
            </w:pPr>
            <w:r w:rsidRPr="00FA3DB3">
              <w:rPr>
                <w:rFonts w:ascii="Times New Roman" w:eastAsia="Times New Roman" w:hAnsi="Times New Roman"/>
                <w:sz w:val="20"/>
                <w:szCs w:val="20"/>
                <w:lang w:eastAsia="ru-RU"/>
              </w:rPr>
              <w:t>(</w:t>
            </w:r>
            <w:proofErr w:type="spellStart"/>
            <w:proofErr w:type="gramStart"/>
            <w:r w:rsidRPr="00FA3DB3">
              <w:rPr>
                <w:rFonts w:ascii="Times New Roman" w:eastAsia="Times New Roman" w:hAnsi="Times New Roman"/>
                <w:sz w:val="20"/>
                <w:szCs w:val="20"/>
                <w:lang w:eastAsia="ru-RU"/>
              </w:rPr>
              <w:t>ООО«</w:t>
            </w:r>
            <w:proofErr w:type="gramEnd"/>
            <w:r w:rsidRPr="00FA3DB3">
              <w:rPr>
                <w:rFonts w:ascii="Times New Roman" w:eastAsia="Times New Roman" w:hAnsi="Times New Roman"/>
                <w:sz w:val="20"/>
                <w:szCs w:val="20"/>
                <w:lang w:eastAsia="ru-RU"/>
              </w:rPr>
              <w:t>Гефестбелторг</w:t>
            </w:r>
            <w:proofErr w:type="spellEnd"/>
            <w:r w:rsidRPr="00FA3DB3">
              <w:rPr>
                <w:rFonts w:ascii="Times New Roman" w:eastAsia="Times New Roman" w:hAnsi="Times New Roman"/>
                <w:sz w:val="20"/>
                <w:szCs w:val="20"/>
                <w:lang w:eastAsia="ru-RU"/>
              </w:rPr>
              <w:t>»)</w:t>
            </w:r>
          </w:p>
        </w:tc>
        <w:tc>
          <w:tcPr>
            <w:tcW w:w="1440" w:type="dxa"/>
            <w:tcBorders>
              <w:bottom w:val="single" w:sz="4" w:space="0" w:color="auto"/>
            </w:tcBorders>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оптовая и розничная торговля</w:t>
            </w:r>
          </w:p>
        </w:tc>
        <w:tc>
          <w:tcPr>
            <w:tcW w:w="1710" w:type="dxa"/>
            <w:tcBorders>
              <w:bottom w:val="single" w:sz="4" w:space="0" w:color="auto"/>
            </w:tcBorders>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РБ, 220053, г. Минск,</w:t>
            </w:r>
          </w:p>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ул. Осипенко, д.2</w:t>
            </w:r>
          </w:p>
        </w:tc>
        <w:tc>
          <w:tcPr>
            <w:tcW w:w="952"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101275569</w:t>
            </w:r>
          </w:p>
          <w:p w:rsidR="00FA3DB3" w:rsidRPr="00FA3DB3" w:rsidRDefault="00FA3DB3" w:rsidP="00FA3DB3">
            <w:pPr>
              <w:spacing w:after="0" w:line="240" w:lineRule="auto"/>
              <w:jc w:val="center"/>
              <w:rPr>
                <w:rFonts w:ascii="Times New Roman" w:eastAsia="Times New Roman" w:hAnsi="Times New Roman"/>
                <w:sz w:val="20"/>
                <w:szCs w:val="20"/>
                <w:lang w:eastAsia="ru-RU"/>
              </w:rPr>
            </w:pPr>
          </w:p>
        </w:tc>
        <w:tc>
          <w:tcPr>
            <w:tcW w:w="1276"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350</w:t>
            </w:r>
          </w:p>
          <w:p w:rsidR="00FA3DB3" w:rsidRPr="00FA3DB3" w:rsidRDefault="00FA3DB3" w:rsidP="00FA3DB3">
            <w:pPr>
              <w:spacing w:after="0" w:line="240" w:lineRule="auto"/>
              <w:jc w:val="center"/>
              <w:rPr>
                <w:rFonts w:ascii="Times New Roman" w:eastAsia="Times New Roman" w:hAnsi="Times New Roman"/>
                <w:sz w:val="20"/>
                <w:szCs w:val="20"/>
                <w:lang w:eastAsia="ru-RU"/>
              </w:rPr>
            </w:pPr>
          </w:p>
        </w:tc>
        <w:tc>
          <w:tcPr>
            <w:tcW w:w="1276" w:type="dxa"/>
            <w:tcBorders>
              <w:bottom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350</w:t>
            </w:r>
          </w:p>
        </w:tc>
        <w:tc>
          <w:tcPr>
            <w:tcW w:w="1117" w:type="dxa"/>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color w:val="000000"/>
                <w:sz w:val="20"/>
                <w:szCs w:val="20"/>
                <w:lang w:eastAsia="ru-RU"/>
              </w:rPr>
            </w:pPr>
            <w:r w:rsidRPr="00FA3DB3">
              <w:rPr>
                <w:rFonts w:ascii="Times New Roman" w:eastAsia="Times New Roman" w:hAnsi="Times New Roman"/>
                <w:color w:val="000000"/>
                <w:sz w:val="20"/>
                <w:szCs w:val="20"/>
                <w:lang w:eastAsia="ru-RU"/>
              </w:rPr>
              <w:t>70</w:t>
            </w:r>
          </w:p>
        </w:tc>
      </w:tr>
      <w:tr w:rsidR="00FA3DB3" w:rsidRPr="00FA3DB3" w:rsidTr="00FA3DB3">
        <w:trPr>
          <w:jc w:val="center"/>
        </w:trPr>
        <w:tc>
          <w:tcPr>
            <w:tcW w:w="4140" w:type="dxa"/>
            <w:gridSpan w:val="2"/>
            <w:tcBorders>
              <w:right w:val="nil"/>
            </w:tcBorders>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Вклады в ценные бумаги (акции)</w:t>
            </w:r>
          </w:p>
        </w:tc>
        <w:tc>
          <w:tcPr>
            <w:tcW w:w="1710" w:type="dxa"/>
            <w:tcBorders>
              <w:top w:val="single" w:sz="4" w:space="0" w:color="auto"/>
              <w:left w:val="nil"/>
              <w:bottom w:val="single" w:sz="4" w:space="0" w:color="auto"/>
              <w:right w:val="nil"/>
            </w:tcBorders>
          </w:tcPr>
          <w:p w:rsidR="00FA3DB3" w:rsidRPr="00FA3DB3" w:rsidRDefault="00FA3DB3" w:rsidP="00FA3DB3">
            <w:pPr>
              <w:spacing w:after="0" w:line="240" w:lineRule="auto"/>
              <w:rPr>
                <w:rFonts w:ascii="Times New Roman" w:eastAsia="Times New Roman" w:hAnsi="Times New Roman"/>
                <w:sz w:val="20"/>
                <w:szCs w:val="20"/>
                <w:lang w:eastAsia="ru-RU"/>
              </w:rPr>
            </w:pPr>
          </w:p>
        </w:tc>
        <w:tc>
          <w:tcPr>
            <w:tcW w:w="952" w:type="dxa"/>
            <w:tcBorders>
              <w:top w:val="single" w:sz="4" w:space="0" w:color="auto"/>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tc>
        <w:tc>
          <w:tcPr>
            <w:tcW w:w="1276" w:type="dxa"/>
            <w:tcBorders>
              <w:top w:val="single" w:sz="4" w:space="0" w:color="auto"/>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tc>
        <w:tc>
          <w:tcPr>
            <w:tcW w:w="1276" w:type="dxa"/>
            <w:tcBorders>
              <w:top w:val="single" w:sz="4" w:space="0" w:color="auto"/>
              <w:left w:val="nil"/>
              <w:bottom w:val="single" w:sz="4" w:space="0" w:color="auto"/>
              <w:right w:val="nil"/>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tc>
        <w:tc>
          <w:tcPr>
            <w:tcW w:w="1117" w:type="dxa"/>
            <w:tcBorders>
              <w:left w:val="nil"/>
            </w:tcBorders>
          </w:tcPr>
          <w:p w:rsidR="00FA3DB3" w:rsidRPr="00FA3DB3" w:rsidRDefault="00FA3DB3" w:rsidP="00FA3DB3">
            <w:pPr>
              <w:spacing w:after="0" w:line="240" w:lineRule="auto"/>
              <w:jc w:val="center"/>
              <w:rPr>
                <w:rFonts w:ascii="Times New Roman" w:eastAsia="Times New Roman" w:hAnsi="Times New Roman"/>
                <w:color w:val="FF0000"/>
                <w:sz w:val="20"/>
                <w:szCs w:val="20"/>
                <w:lang w:eastAsia="ru-RU"/>
              </w:rPr>
            </w:pPr>
          </w:p>
        </w:tc>
      </w:tr>
      <w:tr w:rsidR="00FA3DB3" w:rsidRPr="00FA3DB3" w:rsidTr="00FA3DB3">
        <w:trPr>
          <w:jc w:val="center"/>
        </w:trPr>
        <w:tc>
          <w:tcPr>
            <w:tcW w:w="2700" w:type="dxa"/>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 xml:space="preserve">ОАО «СБЕР БАНК» </w:t>
            </w:r>
            <w:proofErr w:type="spellStart"/>
            <w:r w:rsidRPr="00FA3DB3">
              <w:rPr>
                <w:rFonts w:ascii="Times New Roman" w:eastAsia="Times New Roman" w:hAnsi="Times New Roman"/>
                <w:sz w:val="20"/>
                <w:szCs w:val="20"/>
                <w:lang w:eastAsia="ru-RU"/>
              </w:rPr>
              <w:t>г.Минск</w:t>
            </w:r>
            <w:proofErr w:type="spellEnd"/>
          </w:p>
        </w:tc>
        <w:tc>
          <w:tcPr>
            <w:tcW w:w="1440" w:type="dxa"/>
            <w:tcBorders>
              <w:top w:val="single" w:sz="4" w:space="0" w:color="auto"/>
            </w:tcBorders>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банковская деятельность</w:t>
            </w:r>
          </w:p>
        </w:tc>
        <w:tc>
          <w:tcPr>
            <w:tcW w:w="1710" w:type="dxa"/>
            <w:tcBorders>
              <w:top w:val="single" w:sz="4" w:space="0" w:color="auto"/>
            </w:tcBorders>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РБ, 220005, г. Минск,</w:t>
            </w:r>
          </w:p>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бульвар имени</w:t>
            </w:r>
          </w:p>
          <w:p w:rsidR="00FA3DB3" w:rsidRPr="00FA3DB3" w:rsidRDefault="00FA3DB3" w:rsidP="00FA3DB3">
            <w:pPr>
              <w:spacing w:after="0" w:line="240" w:lineRule="auto"/>
              <w:rPr>
                <w:rFonts w:ascii="Times New Roman" w:eastAsia="Times New Roman" w:hAnsi="Times New Roman"/>
                <w:sz w:val="20"/>
                <w:szCs w:val="20"/>
                <w:lang w:eastAsia="ru-RU"/>
              </w:rPr>
            </w:pPr>
            <w:proofErr w:type="spellStart"/>
            <w:r w:rsidRPr="00FA3DB3">
              <w:rPr>
                <w:rFonts w:ascii="Times New Roman" w:eastAsia="Times New Roman" w:hAnsi="Times New Roman"/>
                <w:sz w:val="20"/>
                <w:szCs w:val="20"/>
                <w:lang w:eastAsia="ru-RU"/>
              </w:rPr>
              <w:t>Мулявина</w:t>
            </w:r>
            <w:proofErr w:type="spellEnd"/>
            <w:r w:rsidRPr="00FA3DB3">
              <w:rPr>
                <w:rFonts w:ascii="Times New Roman" w:eastAsia="Times New Roman" w:hAnsi="Times New Roman"/>
                <w:sz w:val="20"/>
                <w:szCs w:val="20"/>
                <w:lang w:eastAsia="ru-RU"/>
              </w:rPr>
              <w:t>, 6</w:t>
            </w:r>
          </w:p>
        </w:tc>
        <w:tc>
          <w:tcPr>
            <w:tcW w:w="952" w:type="dxa"/>
            <w:tcBorders>
              <w:top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100219673</w:t>
            </w:r>
          </w:p>
        </w:tc>
        <w:tc>
          <w:tcPr>
            <w:tcW w:w="1276" w:type="dxa"/>
            <w:tcBorders>
              <w:top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19945</w:t>
            </w:r>
          </w:p>
        </w:tc>
        <w:tc>
          <w:tcPr>
            <w:tcW w:w="1276" w:type="dxa"/>
            <w:tcBorders>
              <w:top w:val="single" w:sz="4" w:space="0" w:color="auto"/>
            </w:tcBorders>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75793</w:t>
            </w:r>
          </w:p>
        </w:tc>
        <w:tc>
          <w:tcPr>
            <w:tcW w:w="1117" w:type="dxa"/>
          </w:tcPr>
          <w:p w:rsidR="00FA3DB3" w:rsidRPr="00FA3DB3" w:rsidRDefault="00FA3DB3" w:rsidP="00FA3DB3">
            <w:pPr>
              <w:spacing w:after="0" w:line="240" w:lineRule="auto"/>
              <w:jc w:val="center"/>
              <w:rPr>
                <w:rFonts w:ascii="Times New Roman" w:eastAsia="Times New Roman" w:hAnsi="Times New Roman"/>
                <w:color w:val="FF0000"/>
                <w:sz w:val="20"/>
                <w:szCs w:val="20"/>
                <w:lang w:eastAsia="ru-RU"/>
              </w:rPr>
            </w:pPr>
          </w:p>
          <w:p w:rsidR="00FA3DB3" w:rsidRPr="00FA3DB3" w:rsidRDefault="00FA3DB3" w:rsidP="00FA3DB3">
            <w:pPr>
              <w:spacing w:after="0" w:line="240" w:lineRule="auto"/>
              <w:jc w:val="center"/>
              <w:rPr>
                <w:rFonts w:ascii="Times New Roman" w:eastAsia="Times New Roman" w:hAnsi="Times New Roman"/>
                <w:color w:val="000000"/>
                <w:sz w:val="20"/>
                <w:szCs w:val="20"/>
                <w:lang w:val="en-US" w:eastAsia="ru-RU"/>
              </w:rPr>
            </w:pPr>
            <w:r w:rsidRPr="00FA3DB3">
              <w:rPr>
                <w:rFonts w:ascii="Times New Roman" w:eastAsia="Times New Roman" w:hAnsi="Times New Roman"/>
                <w:color w:val="000000"/>
                <w:sz w:val="20"/>
                <w:szCs w:val="20"/>
                <w:lang w:eastAsia="ru-RU"/>
              </w:rPr>
              <w:t>0,0</w:t>
            </w:r>
            <w:r w:rsidRPr="00FA3DB3">
              <w:rPr>
                <w:rFonts w:ascii="Times New Roman" w:eastAsia="Times New Roman" w:hAnsi="Times New Roman"/>
                <w:color w:val="000000"/>
                <w:sz w:val="20"/>
                <w:szCs w:val="20"/>
                <w:lang w:val="en-US" w:eastAsia="ru-RU"/>
              </w:rPr>
              <w:t>27</w:t>
            </w:r>
          </w:p>
        </w:tc>
      </w:tr>
      <w:tr w:rsidR="00FA3DB3" w:rsidRPr="00FA3DB3" w:rsidTr="00FA3DB3">
        <w:trPr>
          <w:jc w:val="center"/>
        </w:trPr>
        <w:tc>
          <w:tcPr>
            <w:tcW w:w="2700" w:type="dxa"/>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Открытое акционерное общество «</w:t>
            </w:r>
            <w:proofErr w:type="spellStart"/>
            <w:r w:rsidRPr="00FA3DB3">
              <w:rPr>
                <w:rFonts w:ascii="Times New Roman" w:eastAsia="Times New Roman" w:hAnsi="Times New Roman"/>
                <w:sz w:val="20"/>
                <w:szCs w:val="20"/>
                <w:lang w:eastAsia="ru-RU"/>
              </w:rPr>
              <w:t>Белгазпромбанк</w:t>
            </w:r>
            <w:proofErr w:type="spellEnd"/>
            <w:r w:rsidRPr="00FA3DB3">
              <w:rPr>
                <w:rFonts w:ascii="Times New Roman" w:eastAsia="Times New Roman" w:hAnsi="Times New Roman"/>
                <w:sz w:val="20"/>
                <w:szCs w:val="20"/>
                <w:lang w:eastAsia="ru-RU"/>
              </w:rPr>
              <w:t>»</w:t>
            </w:r>
          </w:p>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(ОАО «</w:t>
            </w:r>
            <w:proofErr w:type="spellStart"/>
            <w:r w:rsidRPr="00FA3DB3">
              <w:rPr>
                <w:rFonts w:ascii="Times New Roman" w:eastAsia="Times New Roman" w:hAnsi="Times New Roman"/>
                <w:sz w:val="20"/>
                <w:szCs w:val="20"/>
                <w:lang w:eastAsia="ru-RU"/>
              </w:rPr>
              <w:t>Белгазпромбанк</w:t>
            </w:r>
            <w:proofErr w:type="spellEnd"/>
            <w:r w:rsidRPr="00FA3DB3">
              <w:rPr>
                <w:rFonts w:ascii="Times New Roman" w:eastAsia="Times New Roman" w:hAnsi="Times New Roman"/>
                <w:sz w:val="20"/>
                <w:szCs w:val="20"/>
                <w:lang w:eastAsia="ru-RU"/>
              </w:rPr>
              <w:t>»)</w:t>
            </w:r>
          </w:p>
        </w:tc>
        <w:tc>
          <w:tcPr>
            <w:tcW w:w="1440" w:type="dxa"/>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банковская деятельность</w:t>
            </w:r>
          </w:p>
        </w:tc>
        <w:tc>
          <w:tcPr>
            <w:tcW w:w="1710" w:type="dxa"/>
          </w:tcPr>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 xml:space="preserve">РБ, 220121, </w:t>
            </w:r>
            <w:proofErr w:type="spellStart"/>
            <w:r w:rsidRPr="00FA3DB3">
              <w:rPr>
                <w:rFonts w:ascii="Times New Roman" w:eastAsia="Times New Roman" w:hAnsi="Times New Roman"/>
                <w:sz w:val="20"/>
                <w:szCs w:val="20"/>
                <w:lang w:eastAsia="ru-RU"/>
              </w:rPr>
              <w:t>г.Минск</w:t>
            </w:r>
            <w:proofErr w:type="spellEnd"/>
            <w:r w:rsidRPr="00FA3DB3">
              <w:rPr>
                <w:rFonts w:ascii="Times New Roman" w:eastAsia="Times New Roman" w:hAnsi="Times New Roman"/>
                <w:sz w:val="20"/>
                <w:szCs w:val="20"/>
                <w:lang w:eastAsia="ru-RU"/>
              </w:rPr>
              <w:t>,</w:t>
            </w:r>
          </w:p>
          <w:p w:rsidR="00FA3DB3" w:rsidRPr="00FA3DB3" w:rsidRDefault="00FA3DB3" w:rsidP="00FA3DB3">
            <w:pPr>
              <w:spacing w:after="0" w:line="240" w:lineRule="auto"/>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ул. Притыцкого,60/2</w:t>
            </w:r>
          </w:p>
        </w:tc>
        <w:tc>
          <w:tcPr>
            <w:tcW w:w="952" w:type="dxa"/>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100429079</w:t>
            </w:r>
          </w:p>
        </w:tc>
        <w:tc>
          <w:tcPr>
            <w:tcW w:w="1276" w:type="dxa"/>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2074</w:t>
            </w:r>
          </w:p>
        </w:tc>
        <w:tc>
          <w:tcPr>
            <w:tcW w:w="1276" w:type="dxa"/>
          </w:tcPr>
          <w:p w:rsidR="00FA3DB3" w:rsidRPr="00FA3DB3" w:rsidRDefault="00FA3DB3" w:rsidP="00FA3DB3">
            <w:pPr>
              <w:spacing w:after="0" w:line="240" w:lineRule="auto"/>
              <w:jc w:val="center"/>
              <w:rPr>
                <w:rFonts w:ascii="Times New Roman" w:eastAsia="Times New Roman" w:hAnsi="Times New Roman"/>
                <w:sz w:val="20"/>
                <w:szCs w:val="20"/>
                <w:lang w:eastAsia="ru-RU"/>
              </w:rPr>
            </w:pPr>
          </w:p>
          <w:p w:rsidR="00FA3DB3" w:rsidRPr="00FA3DB3" w:rsidRDefault="00FA3DB3" w:rsidP="00FA3DB3">
            <w:pPr>
              <w:spacing w:after="0" w:line="240" w:lineRule="auto"/>
              <w:jc w:val="center"/>
              <w:rPr>
                <w:rFonts w:ascii="Times New Roman" w:eastAsia="Times New Roman" w:hAnsi="Times New Roman"/>
                <w:sz w:val="20"/>
                <w:szCs w:val="20"/>
                <w:lang w:eastAsia="ru-RU"/>
              </w:rPr>
            </w:pPr>
            <w:r w:rsidRPr="00FA3DB3">
              <w:rPr>
                <w:rFonts w:ascii="Times New Roman" w:eastAsia="Times New Roman" w:hAnsi="Times New Roman"/>
                <w:sz w:val="20"/>
                <w:szCs w:val="20"/>
                <w:lang w:eastAsia="ru-RU"/>
              </w:rPr>
              <w:t>2432</w:t>
            </w:r>
          </w:p>
        </w:tc>
        <w:tc>
          <w:tcPr>
            <w:tcW w:w="1117" w:type="dxa"/>
          </w:tcPr>
          <w:p w:rsidR="00FA3DB3" w:rsidRPr="00FA3DB3" w:rsidRDefault="00FA3DB3" w:rsidP="00FA3DB3">
            <w:pPr>
              <w:spacing w:after="0" w:line="240" w:lineRule="auto"/>
              <w:jc w:val="center"/>
              <w:rPr>
                <w:rFonts w:ascii="Times New Roman" w:eastAsia="Times New Roman" w:hAnsi="Times New Roman"/>
                <w:color w:val="FF0000"/>
                <w:sz w:val="20"/>
                <w:szCs w:val="20"/>
                <w:lang w:eastAsia="ru-RU"/>
              </w:rPr>
            </w:pPr>
          </w:p>
          <w:p w:rsidR="00FA3DB3" w:rsidRPr="00FA3DB3" w:rsidRDefault="00FA3DB3" w:rsidP="00FA3DB3">
            <w:pPr>
              <w:spacing w:after="0" w:line="240" w:lineRule="auto"/>
              <w:jc w:val="center"/>
              <w:rPr>
                <w:rFonts w:ascii="Times New Roman" w:eastAsia="Times New Roman" w:hAnsi="Times New Roman"/>
                <w:color w:val="000000"/>
                <w:sz w:val="20"/>
                <w:szCs w:val="20"/>
                <w:lang w:eastAsia="ru-RU"/>
              </w:rPr>
            </w:pPr>
            <w:r w:rsidRPr="00FA3DB3">
              <w:rPr>
                <w:rFonts w:ascii="Times New Roman" w:eastAsia="Times New Roman" w:hAnsi="Times New Roman"/>
                <w:color w:val="000000"/>
                <w:sz w:val="20"/>
                <w:szCs w:val="20"/>
                <w:lang w:eastAsia="ru-RU"/>
              </w:rPr>
              <w:t>0,0</w:t>
            </w:r>
            <w:r w:rsidRPr="00FA3DB3">
              <w:rPr>
                <w:rFonts w:ascii="Times New Roman" w:eastAsia="Times New Roman" w:hAnsi="Times New Roman"/>
                <w:color w:val="000000"/>
                <w:sz w:val="20"/>
                <w:szCs w:val="20"/>
                <w:lang w:val="en-US" w:eastAsia="ru-RU"/>
              </w:rPr>
              <w:t>0</w:t>
            </w:r>
            <w:r w:rsidRPr="00FA3DB3">
              <w:rPr>
                <w:rFonts w:ascii="Times New Roman" w:eastAsia="Times New Roman" w:hAnsi="Times New Roman"/>
                <w:color w:val="000000"/>
                <w:sz w:val="20"/>
                <w:szCs w:val="20"/>
                <w:lang w:eastAsia="ru-RU"/>
              </w:rPr>
              <w:t>1</w:t>
            </w:r>
          </w:p>
        </w:tc>
      </w:tr>
    </w:tbl>
    <w:p w:rsidR="00FA3DB3" w:rsidRPr="00FA3DB3" w:rsidRDefault="00FA3DB3" w:rsidP="00FA3DB3">
      <w:pPr>
        <w:spacing w:after="0" w:line="240" w:lineRule="auto"/>
        <w:jc w:val="both"/>
        <w:rPr>
          <w:rFonts w:ascii="Times New Roman" w:eastAsia="Times New Roman" w:hAnsi="Times New Roman"/>
          <w:sz w:val="26"/>
          <w:szCs w:val="26"/>
          <w:highlight w:val="yellow"/>
          <w:lang w:eastAsia="ru-RU"/>
        </w:rPr>
      </w:pPr>
    </w:p>
    <w:p w:rsidR="00FA3DB3" w:rsidRPr="00FA3DB3" w:rsidRDefault="00FA3DB3" w:rsidP="00FA3DB3">
      <w:pPr>
        <w:spacing w:after="0" w:line="240" w:lineRule="auto"/>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Вклады в уставные капиталы других организаций относятся к финансовым активам, учитываемым по справедливой стоимости.</w:t>
      </w:r>
      <w:r w:rsidRPr="00FA3DB3">
        <w:rPr>
          <w:rFonts w:ascii="Times New Roman" w:eastAsia="Times New Roman" w:hAnsi="Times New Roman"/>
          <w:color w:val="242424"/>
          <w:sz w:val="30"/>
          <w:szCs w:val="30"/>
          <w:bdr w:val="none" w:sz="0" w:space="0" w:color="auto" w:frame="1"/>
          <w:lang w:eastAsia="ru-RU"/>
        </w:rPr>
        <w:t xml:space="preserve"> </w:t>
      </w:r>
      <w:r w:rsidRPr="00FA3DB3">
        <w:rPr>
          <w:rFonts w:ascii="Times New Roman" w:eastAsia="Times New Roman" w:hAnsi="Times New Roman"/>
          <w:color w:val="242424"/>
          <w:sz w:val="26"/>
          <w:szCs w:val="26"/>
          <w:bdr w:val="none" w:sz="0" w:space="0" w:color="auto" w:frame="1"/>
          <w:lang w:eastAsia="ru-RU"/>
        </w:rPr>
        <w:t>Резерв под обесценение финансовых вложений в 2025 г. не создавался.</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 отчетном периоде СП ОАО «Брестгазоаппарат» не производило вложений в уставные капиталы других субъектов хозяйствования.</w:t>
      </w:r>
    </w:p>
    <w:p w:rsidR="00FA3DB3" w:rsidRPr="00FA3DB3" w:rsidRDefault="00FA3DB3" w:rsidP="00FA3DB3">
      <w:pPr>
        <w:spacing w:after="0" w:line="240" w:lineRule="auto"/>
        <w:jc w:val="both"/>
        <w:rPr>
          <w:rFonts w:ascii="Times New Roman" w:eastAsia="Times New Roman" w:hAnsi="Times New Roman"/>
          <w:b/>
          <w:color w:val="000000"/>
          <w:sz w:val="26"/>
          <w:szCs w:val="26"/>
          <w:lang w:eastAsia="ru-RU"/>
        </w:rPr>
      </w:pPr>
    </w:p>
    <w:p w:rsidR="00E52821" w:rsidRDefault="00E52821" w:rsidP="00FA3DB3">
      <w:pPr>
        <w:spacing w:after="0" w:line="240" w:lineRule="auto"/>
        <w:jc w:val="both"/>
        <w:rPr>
          <w:rFonts w:ascii="Times New Roman" w:eastAsia="Times New Roman" w:hAnsi="Times New Roman"/>
          <w:b/>
          <w:color w:val="000000"/>
          <w:sz w:val="26"/>
          <w:szCs w:val="26"/>
          <w:lang w:eastAsia="ru-RU"/>
        </w:rPr>
      </w:pPr>
    </w:p>
    <w:p w:rsidR="00E52821" w:rsidRDefault="00E52821" w:rsidP="00FA3DB3">
      <w:pPr>
        <w:spacing w:after="0" w:line="240" w:lineRule="auto"/>
        <w:jc w:val="both"/>
        <w:rPr>
          <w:rFonts w:ascii="Times New Roman" w:eastAsia="Times New Roman" w:hAnsi="Times New Roman"/>
          <w:b/>
          <w:color w:val="000000"/>
          <w:sz w:val="26"/>
          <w:szCs w:val="26"/>
          <w:lang w:eastAsia="ru-RU"/>
        </w:rPr>
      </w:pPr>
    </w:p>
    <w:p w:rsidR="00E52821" w:rsidRDefault="00E52821" w:rsidP="00FA3DB3">
      <w:pPr>
        <w:spacing w:after="0" w:line="240" w:lineRule="auto"/>
        <w:jc w:val="both"/>
        <w:rPr>
          <w:rFonts w:ascii="Times New Roman" w:eastAsia="Times New Roman" w:hAnsi="Times New Roman"/>
          <w:b/>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6"/>
          <w:szCs w:val="26"/>
          <w:lang w:eastAsia="ru-RU"/>
        </w:rPr>
      </w:pPr>
      <w:r w:rsidRPr="00FA3DB3">
        <w:rPr>
          <w:rFonts w:ascii="Times New Roman" w:eastAsia="Times New Roman" w:hAnsi="Times New Roman"/>
          <w:b/>
          <w:color w:val="000000"/>
          <w:sz w:val="26"/>
          <w:szCs w:val="26"/>
          <w:lang w:eastAsia="ru-RU"/>
        </w:rPr>
        <w:lastRenderedPageBreak/>
        <w:t xml:space="preserve">13. </w:t>
      </w:r>
      <w:r w:rsidRPr="00FA3DB3">
        <w:rPr>
          <w:rFonts w:ascii="Times New Roman" w:eastAsia="Times New Roman" w:hAnsi="Times New Roman"/>
          <w:b/>
          <w:color w:val="000000"/>
          <w:sz w:val="28"/>
          <w:szCs w:val="28"/>
          <w:lang w:eastAsia="ru-RU"/>
        </w:rPr>
        <w:t>Обязательства</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Краткосрочная кредиторская задолженность на 31.12.2025г. составляет </w:t>
      </w:r>
      <w:r w:rsidRPr="00FA3DB3">
        <w:rPr>
          <w:rFonts w:ascii="Times New Roman" w:eastAsia="Times New Roman" w:hAnsi="Times New Roman"/>
          <w:color w:val="000000"/>
          <w:sz w:val="26"/>
          <w:szCs w:val="26"/>
          <w:lang w:eastAsia="ru-RU"/>
        </w:rPr>
        <w:t xml:space="preserve">28055 </w:t>
      </w:r>
      <w:r w:rsidRPr="00FA3DB3">
        <w:rPr>
          <w:rFonts w:ascii="Times New Roman" w:eastAsia="Times New Roman" w:hAnsi="Times New Roman"/>
          <w:sz w:val="26"/>
          <w:szCs w:val="26"/>
          <w:lang w:eastAsia="ru-RU"/>
        </w:rPr>
        <w:t>тыс. руб.  На 31.12.2024г. краткосрочная кредиторская задолженность составляла 28060 тыс. руб.</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Кредиторская задолженность относится к категории «Финансовые обязательства, учитываемые по амортизированной стоимости». Сумма начисленных и уплаченных процентов по данной категории отсутствовали в отчетном периоде.</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Основная доля кредиторской задолженности представлена краткосрочной задолженностью со сроком образования до 1-го месяца. Это подтверждает ее текущий характер и возможность дальнейшего погашения</w:t>
      </w:r>
      <w:r w:rsidRPr="00FA3DB3">
        <w:rPr>
          <w:rFonts w:ascii="Times New Roman" w:eastAsia="Times New Roman" w:hAnsi="Times New Roman"/>
          <w:snapToGrid w:val="0"/>
          <w:w w:val="90"/>
          <w:sz w:val="26"/>
          <w:szCs w:val="26"/>
          <w:lang w:eastAsia="ru-RU"/>
        </w:rPr>
        <w:t>.</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В строке </w:t>
      </w:r>
      <w:r w:rsidRPr="00FA3DB3">
        <w:rPr>
          <w:rFonts w:ascii="Times New Roman" w:eastAsia="Times New Roman" w:hAnsi="Times New Roman"/>
          <w:color w:val="000000"/>
          <w:sz w:val="26"/>
          <w:szCs w:val="26"/>
          <w:lang w:eastAsia="ru-RU"/>
        </w:rPr>
        <w:t>637 «Краткосрочная</w:t>
      </w:r>
      <w:r w:rsidRPr="00FA3DB3">
        <w:rPr>
          <w:rFonts w:ascii="Times New Roman" w:eastAsia="Times New Roman" w:hAnsi="Times New Roman"/>
          <w:sz w:val="26"/>
          <w:szCs w:val="26"/>
          <w:lang w:eastAsia="ru-RU"/>
        </w:rPr>
        <w:t xml:space="preserve"> кредиторская задолженность собственнику имущества (учредителям, участникам) отражены начисленные, но не востребованные по разным причинам дивиденды акционеров прошлого периода. При оформлении прав на наследство и иным основаниям дивиденды перечисляются новым владельцам акций.</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СП ОАО «Брестгазоаппарат» в отчетном периоде не получены долгосрочные кредиты.</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Резерв предстоящих платежей на 31.12.2025 и 31.12.2024 отсутствует.</w:t>
      </w:r>
    </w:p>
    <w:p w:rsidR="00FA3DB3" w:rsidRPr="00FA3DB3" w:rsidRDefault="00FA3DB3" w:rsidP="00FA3DB3">
      <w:pPr>
        <w:spacing w:after="0" w:line="240" w:lineRule="auto"/>
        <w:jc w:val="both"/>
        <w:rPr>
          <w:rFonts w:ascii="Times New Roman" w:eastAsia="Times New Roman" w:hAnsi="Times New Roman"/>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6"/>
          <w:szCs w:val="26"/>
          <w:lang w:eastAsia="ru-RU"/>
        </w:rPr>
        <w:t xml:space="preserve">14. </w:t>
      </w:r>
      <w:r w:rsidRPr="00FA3DB3">
        <w:rPr>
          <w:rFonts w:ascii="Times New Roman" w:eastAsia="Times New Roman" w:hAnsi="Times New Roman"/>
          <w:b/>
          <w:color w:val="000000"/>
          <w:sz w:val="28"/>
          <w:szCs w:val="28"/>
          <w:lang w:eastAsia="ru-RU"/>
        </w:rPr>
        <w:t>Доходы и расходы</w:t>
      </w:r>
    </w:p>
    <w:p w:rsidR="00FA3DB3" w:rsidRPr="00FA3DB3" w:rsidRDefault="00FA3DB3" w:rsidP="00FA3DB3">
      <w:pPr>
        <w:spacing w:after="0" w:line="240" w:lineRule="auto"/>
        <w:jc w:val="both"/>
        <w:rPr>
          <w:rFonts w:ascii="Times New Roman" w:eastAsia="Times New Roman" w:hAnsi="Times New Roman"/>
          <w:b/>
          <w:sz w:val="26"/>
          <w:szCs w:val="26"/>
          <w:lang w:eastAsia="ru-RU"/>
        </w:rPr>
      </w:pPr>
    </w:p>
    <w:p w:rsidR="00FA3DB3" w:rsidRPr="00FA3DB3" w:rsidRDefault="00FA3DB3" w:rsidP="00FA3DB3">
      <w:pPr>
        <w:spacing w:after="0" w:line="240" w:lineRule="auto"/>
        <w:ind w:firstLine="900"/>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Выручка от реализации продукции, работ, услуг (без НДС) (строка 010 Отчета о прибылях и убытках) за январь – декабрь 2025года составила 394487         тыс. руб., за январь – декабрь 2024 года 378074 тыс. руб.</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Направлено денежных средств на финансирование расходов по всем видам деятельности организации в январе – декабре 2025 года 693503 тыс. руб., в январе – декабре 2024 года – 692409</w:t>
      </w:r>
      <w:r w:rsidRPr="00FA3DB3">
        <w:rPr>
          <w:rFonts w:ascii="Times New Roman" w:eastAsia="Times New Roman" w:hAnsi="Times New Roman"/>
          <w:color w:val="000000"/>
          <w:sz w:val="26"/>
          <w:szCs w:val="26"/>
          <w:lang w:eastAsia="ru-RU"/>
        </w:rPr>
        <w:t xml:space="preserve"> </w:t>
      </w:r>
      <w:r w:rsidRPr="00FA3DB3">
        <w:rPr>
          <w:rFonts w:ascii="Times New Roman" w:eastAsia="Times New Roman" w:hAnsi="Times New Roman"/>
          <w:sz w:val="26"/>
          <w:szCs w:val="26"/>
          <w:lang w:eastAsia="ru-RU"/>
        </w:rPr>
        <w:t xml:space="preserve">тыс. руб. На приобретение запасов, работ, услуг, на оплату труда и оплату налогов и сборов направлено в январе – декабре 2025 года </w:t>
      </w:r>
      <w:r w:rsidRPr="00FA3DB3">
        <w:rPr>
          <w:rFonts w:ascii="Times New Roman" w:eastAsia="Times New Roman" w:hAnsi="Times New Roman"/>
          <w:color w:val="000000"/>
          <w:sz w:val="26"/>
          <w:szCs w:val="26"/>
          <w:lang w:eastAsia="ru-RU"/>
        </w:rPr>
        <w:t xml:space="preserve">57,2 </w:t>
      </w:r>
      <w:r w:rsidRPr="00FA3DB3">
        <w:rPr>
          <w:rFonts w:ascii="Times New Roman" w:eastAsia="Times New Roman" w:hAnsi="Times New Roman"/>
          <w:sz w:val="26"/>
          <w:szCs w:val="26"/>
          <w:lang w:eastAsia="ru-RU"/>
        </w:rPr>
        <w:t xml:space="preserve">% денежных средств, за аналогичный период 2024 года – 52,5 %.  На приобретение основных средств, нематериальных активов в январе – декабре 2024 года направлено 2,3 % всех денежных средств, в январе – декабре 2024 года – доля составляла 3,3 %. </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Прочие выплаты по текущей деятельности (строка 034 Отчета о движении денежных средств) направлены на уплату взносов в Фонд социальной защиты населения, страховых взносов в Белорусское республиканское унитарное страховое предприятие «</w:t>
      </w:r>
      <w:proofErr w:type="spellStart"/>
      <w:r w:rsidRPr="00FA3DB3">
        <w:rPr>
          <w:rFonts w:ascii="Times New Roman" w:eastAsia="Times New Roman" w:hAnsi="Times New Roman"/>
          <w:sz w:val="26"/>
          <w:szCs w:val="26"/>
          <w:lang w:eastAsia="ru-RU"/>
        </w:rPr>
        <w:t>Белгосстрах</w:t>
      </w:r>
      <w:proofErr w:type="spellEnd"/>
      <w:r w:rsidRPr="00FA3DB3">
        <w:rPr>
          <w:rFonts w:ascii="Times New Roman" w:eastAsia="Times New Roman" w:hAnsi="Times New Roman"/>
          <w:sz w:val="26"/>
          <w:szCs w:val="26"/>
          <w:lang w:eastAsia="ru-RU"/>
        </w:rPr>
        <w:t>», продажу иностранной валюты, оказание спонсорской помощи и другие выплаты.</w:t>
      </w:r>
    </w:p>
    <w:p w:rsidR="00FA3DB3" w:rsidRPr="00FA3DB3" w:rsidRDefault="00FA3DB3" w:rsidP="00FA3DB3">
      <w:pPr>
        <w:spacing w:after="0" w:line="240" w:lineRule="auto"/>
        <w:ind w:firstLine="900"/>
        <w:jc w:val="both"/>
        <w:rPr>
          <w:rFonts w:ascii="Times New Roman" w:eastAsia="Times New Roman" w:hAnsi="Times New Roman"/>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8"/>
          <w:szCs w:val="28"/>
          <w:lang w:eastAsia="ru-RU"/>
        </w:rPr>
        <w:t>15. Аффилированные лица</w:t>
      </w:r>
    </w:p>
    <w:p w:rsidR="00FA3DB3" w:rsidRPr="00FA3DB3" w:rsidRDefault="00FA3DB3" w:rsidP="00FA3DB3">
      <w:pPr>
        <w:spacing w:after="0" w:line="240" w:lineRule="auto"/>
        <w:jc w:val="both"/>
        <w:rPr>
          <w:rFonts w:ascii="Times New Roman" w:eastAsia="Times New Roman" w:hAnsi="Times New Roman"/>
          <w:b/>
          <w:sz w:val="26"/>
          <w:szCs w:val="26"/>
          <w:lang w:eastAsia="ru-RU"/>
        </w:rPr>
      </w:pPr>
    </w:p>
    <w:p w:rsidR="00FA3DB3" w:rsidRPr="00FA3DB3" w:rsidRDefault="00FA3DB3" w:rsidP="00FA3DB3">
      <w:pPr>
        <w:spacing w:after="0" w:line="240" w:lineRule="auto"/>
        <w:ind w:firstLine="720"/>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СП ОАО «Брестгазоаппарат» ведется перечень аффилированных лиц, в состав которых входят юридические лица:</w:t>
      </w:r>
    </w:p>
    <w:p w:rsidR="00FA3DB3" w:rsidRPr="00FA3DB3" w:rsidRDefault="00FA3DB3" w:rsidP="00FA3DB3">
      <w:pPr>
        <w:spacing w:after="0" w:line="240" w:lineRule="auto"/>
        <w:ind w:firstLine="720"/>
        <w:jc w:val="both"/>
        <w:rPr>
          <w:rFonts w:ascii="Times New Roman" w:eastAsia="Times New Roman" w:hAnsi="Times New Roman"/>
          <w:sz w:val="26"/>
          <w:szCs w:val="26"/>
          <w:lang w:eastAsia="ru-RU"/>
        </w:rPr>
      </w:pPr>
    </w:p>
    <w:p w:rsidR="00FA3DB3" w:rsidRPr="00FA3DB3" w:rsidRDefault="00FA3DB3" w:rsidP="00FA3DB3">
      <w:pPr>
        <w:numPr>
          <w:ilvl w:val="0"/>
          <w:numId w:val="27"/>
        </w:numPr>
        <w:tabs>
          <w:tab w:val="clear" w:pos="720"/>
          <w:tab w:val="num" w:pos="1134"/>
        </w:tabs>
        <w:spacing w:after="0" w:line="240" w:lineRule="auto"/>
        <w:ind w:left="0" w:firstLine="851"/>
        <w:jc w:val="both"/>
        <w:rPr>
          <w:rFonts w:ascii="Times New Roman" w:eastAsia="Times New Roman" w:hAnsi="Times New Roman"/>
          <w:b/>
          <w:sz w:val="26"/>
          <w:szCs w:val="26"/>
          <w:lang w:eastAsia="ru-RU"/>
        </w:rPr>
      </w:pPr>
      <w:r w:rsidRPr="00FA3DB3">
        <w:rPr>
          <w:rFonts w:ascii="Times New Roman" w:eastAsia="Times New Roman" w:hAnsi="Times New Roman"/>
          <w:b/>
          <w:sz w:val="26"/>
          <w:szCs w:val="26"/>
          <w:lang w:eastAsia="ru-RU"/>
        </w:rPr>
        <w:t>Публичное акционерное общество «Газпром» (г. Москва)</w:t>
      </w:r>
    </w:p>
    <w:p w:rsidR="00FA3DB3" w:rsidRPr="00FA3DB3" w:rsidRDefault="00FA3DB3" w:rsidP="00FA3DB3">
      <w:pPr>
        <w:spacing w:after="0" w:line="240" w:lineRule="auto"/>
        <w:ind w:firstLine="851"/>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СП ОАО «Брестгазоаппарат» в отчетном периоде начислены и перечислены ПАО «Газпром» дивиденды в размере 15522 тыс. руб.</w:t>
      </w:r>
    </w:p>
    <w:p w:rsidR="00FA3DB3" w:rsidRPr="00FA3DB3" w:rsidRDefault="00FA3DB3" w:rsidP="00FA3DB3">
      <w:pPr>
        <w:spacing w:after="0" w:line="240" w:lineRule="auto"/>
        <w:ind w:firstLine="851"/>
        <w:jc w:val="both"/>
        <w:rPr>
          <w:rFonts w:ascii="Times New Roman" w:eastAsia="Times New Roman" w:hAnsi="Times New Roman"/>
          <w:color w:val="000000"/>
          <w:sz w:val="26"/>
          <w:szCs w:val="26"/>
          <w:lang w:eastAsia="ru-RU"/>
        </w:rPr>
      </w:pPr>
    </w:p>
    <w:p w:rsidR="00FA3DB3" w:rsidRPr="00FA3DB3" w:rsidRDefault="00FA3DB3" w:rsidP="00FA3DB3">
      <w:pPr>
        <w:numPr>
          <w:ilvl w:val="0"/>
          <w:numId w:val="27"/>
        </w:numPr>
        <w:tabs>
          <w:tab w:val="clear" w:pos="720"/>
          <w:tab w:val="num" w:pos="1134"/>
        </w:tabs>
        <w:spacing w:after="0" w:line="240" w:lineRule="auto"/>
        <w:ind w:left="0" w:firstLine="851"/>
        <w:rPr>
          <w:rFonts w:ascii="Times New Roman" w:eastAsia="Times New Roman" w:hAnsi="Times New Roman"/>
          <w:b/>
          <w:color w:val="000000"/>
          <w:sz w:val="26"/>
          <w:szCs w:val="26"/>
          <w:lang w:eastAsia="ru-RU"/>
        </w:rPr>
      </w:pPr>
      <w:r w:rsidRPr="00FA3DB3">
        <w:rPr>
          <w:rFonts w:ascii="Times New Roman" w:eastAsia="Times New Roman" w:hAnsi="Times New Roman"/>
          <w:b/>
          <w:sz w:val="26"/>
          <w:szCs w:val="26"/>
          <w:lang w:eastAsia="ru-RU"/>
        </w:rPr>
        <w:t>Производственно-торговое унитарное предприятие «Гефест-техника» (г. Брест).</w:t>
      </w:r>
    </w:p>
    <w:p w:rsidR="00FA3DB3" w:rsidRPr="00FA3DB3" w:rsidRDefault="00FA3DB3" w:rsidP="00FA3DB3">
      <w:pPr>
        <w:spacing w:after="0" w:line="240" w:lineRule="auto"/>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Унитарное предприятие «Гефест-техника» в отчетном периоде начислило и перечислило дивиденды СП ОАО «Брестгазоаппарат» в размере   15531 тыс. руб.                                                                                                                                                                                                                                                                                                                                                                                                                                                                                                                                                                                                                                                                                                                                                                                                                    </w:t>
      </w:r>
    </w:p>
    <w:p w:rsidR="00FA3DB3" w:rsidRPr="00FA3DB3" w:rsidRDefault="00FA3DB3" w:rsidP="00FA3DB3">
      <w:pPr>
        <w:tabs>
          <w:tab w:val="left" w:pos="0"/>
        </w:tabs>
        <w:spacing w:after="0" w:line="240" w:lineRule="auto"/>
        <w:ind w:firstLine="851"/>
        <w:jc w:val="both"/>
        <w:rPr>
          <w:rFonts w:ascii="Times New Roman" w:eastAsia="Times New Roman" w:hAnsi="Times New Roman"/>
          <w:sz w:val="26"/>
          <w:szCs w:val="26"/>
          <w:lang w:eastAsia="ru-RU"/>
        </w:rPr>
      </w:pPr>
    </w:p>
    <w:p w:rsidR="00FA3DB3" w:rsidRPr="00FA3DB3" w:rsidRDefault="00FA3DB3" w:rsidP="00FA3DB3">
      <w:pPr>
        <w:numPr>
          <w:ilvl w:val="0"/>
          <w:numId w:val="27"/>
        </w:numPr>
        <w:tabs>
          <w:tab w:val="clear" w:pos="720"/>
          <w:tab w:val="left" w:pos="360"/>
          <w:tab w:val="left" w:pos="1134"/>
        </w:tabs>
        <w:spacing w:after="0" w:line="240" w:lineRule="auto"/>
        <w:ind w:left="0" w:firstLine="851"/>
        <w:jc w:val="both"/>
        <w:rPr>
          <w:rFonts w:ascii="Times New Roman" w:eastAsia="Times New Roman" w:hAnsi="Times New Roman"/>
          <w:b/>
          <w:sz w:val="26"/>
          <w:szCs w:val="26"/>
          <w:lang w:eastAsia="ru-RU"/>
        </w:rPr>
      </w:pPr>
      <w:r w:rsidRPr="00FA3DB3">
        <w:rPr>
          <w:rFonts w:ascii="Times New Roman" w:eastAsia="Times New Roman" w:hAnsi="Times New Roman"/>
          <w:b/>
          <w:sz w:val="26"/>
          <w:szCs w:val="26"/>
          <w:lang w:eastAsia="ru-RU"/>
        </w:rPr>
        <w:lastRenderedPageBreak/>
        <w:t>Производственно-торговое унитарное предприятие «Гефест-Кварц» (г. Брест)</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color w:val="000000"/>
          <w:sz w:val="26"/>
          <w:szCs w:val="26"/>
          <w:lang w:eastAsia="ru-RU"/>
        </w:rPr>
        <w:t>Унитарное предприятие «Гефест-Кварц»</w:t>
      </w:r>
      <w:r w:rsidRPr="00FA3DB3">
        <w:rPr>
          <w:rFonts w:ascii="Times New Roman" w:eastAsia="Times New Roman" w:hAnsi="Times New Roman"/>
          <w:sz w:val="26"/>
          <w:szCs w:val="26"/>
          <w:lang w:eastAsia="ru-RU"/>
        </w:rPr>
        <w:t xml:space="preserve"> </w:t>
      </w:r>
      <w:r w:rsidRPr="00FA3DB3">
        <w:rPr>
          <w:rFonts w:ascii="Times New Roman" w:eastAsia="Times New Roman" w:hAnsi="Times New Roman"/>
          <w:color w:val="000000"/>
          <w:sz w:val="26"/>
          <w:szCs w:val="26"/>
          <w:lang w:eastAsia="ru-RU"/>
        </w:rPr>
        <w:t>в отчетном периоде начислило</w:t>
      </w:r>
      <w:r w:rsidRPr="00FA3DB3">
        <w:rPr>
          <w:rFonts w:ascii="Times New Roman" w:eastAsia="Times New Roman" w:hAnsi="Times New Roman"/>
          <w:sz w:val="26"/>
          <w:szCs w:val="26"/>
          <w:lang w:eastAsia="ru-RU"/>
        </w:rPr>
        <w:t xml:space="preserve"> и перечислило</w:t>
      </w:r>
      <w:r w:rsidRPr="00FA3DB3">
        <w:rPr>
          <w:rFonts w:ascii="Times New Roman" w:eastAsia="Times New Roman" w:hAnsi="Times New Roman"/>
          <w:color w:val="000000"/>
          <w:sz w:val="26"/>
          <w:szCs w:val="26"/>
          <w:lang w:eastAsia="ru-RU"/>
        </w:rPr>
        <w:t xml:space="preserve"> дивиденды </w:t>
      </w:r>
      <w:r w:rsidRPr="00FA3DB3">
        <w:rPr>
          <w:rFonts w:ascii="Times New Roman" w:eastAsia="Times New Roman" w:hAnsi="Times New Roman"/>
          <w:sz w:val="26"/>
          <w:szCs w:val="26"/>
          <w:lang w:eastAsia="ru-RU"/>
        </w:rPr>
        <w:t>СП ОАО «Брестгазоаппарат»</w:t>
      </w:r>
      <w:r w:rsidRPr="00FA3DB3">
        <w:rPr>
          <w:rFonts w:ascii="Times New Roman" w:eastAsia="Times New Roman" w:hAnsi="Times New Roman"/>
          <w:color w:val="000000"/>
          <w:sz w:val="26"/>
          <w:szCs w:val="26"/>
          <w:lang w:eastAsia="ru-RU"/>
        </w:rPr>
        <w:t xml:space="preserve"> в размере   145 тыс. руб.                                                                                                                                                                                                                                                                                                                                                                                                                                                                                                                                                                                                                                                                                                                                                                                                                         </w:t>
      </w:r>
    </w:p>
    <w:p w:rsidR="00FA3DB3" w:rsidRPr="00FA3DB3" w:rsidRDefault="00FA3DB3" w:rsidP="00FA3DB3">
      <w:pPr>
        <w:tabs>
          <w:tab w:val="left" w:pos="0"/>
        </w:tabs>
        <w:spacing w:after="0" w:line="240" w:lineRule="auto"/>
        <w:ind w:firstLine="900"/>
        <w:jc w:val="both"/>
        <w:rPr>
          <w:rFonts w:ascii="Times New Roman" w:eastAsia="Times New Roman" w:hAnsi="Times New Roman"/>
          <w:sz w:val="26"/>
          <w:szCs w:val="26"/>
          <w:lang w:eastAsia="ru-RU"/>
        </w:rPr>
      </w:pPr>
    </w:p>
    <w:p w:rsidR="00FA3DB3" w:rsidRPr="00FA3DB3" w:rsidRDefault="00FA3DB3" w:rsidP="00FA3DB3">
      <w:pPr>
        <w:numPr>
          <w:ilvl w:val="0"/>
          <w:numId w:val="27"/>
        </w:numPr>
        <w:tabs>
          <w:tab w:val="clear" w:pos="720"/>
          <w:tab w:val="num" w:pos="360"/>
          <w:tab w:val="left" w:pos="1134"/>
        </w:tabs>
        <w:spacing w:after="0" w:line="240" w:lineRule="auto"/>
        <w:ind w:left="0" w:firstLine="851"/>
        <w:jc w:val="both"/>
        <w:rPr>
          <w:rFonts w:ascii="Times New Roman" w:eastAsia="Times New Roman" w:hAnsi="Times New Roman"/>
          <w:b/>
          <w:sz w:val="26"/>
          <w:szCs w:val="26"/>
          <w:lang w:eastAsia="ru-RU"/>
        </w:rPr>
      </w:pPr>
      <w:r w:rsidRPr="00FA3DB3">
        <w:rPr>
          <w:rFonts w:ascii="Times New Roman" w:eastAsia="Times New Roman" w:hAnsi="Times New Roman"/>
          <w:b/>
          <w:sz w:val="26"/>
          <w:szCs w:val="26"/>
          <w:lang w:eastAsia="ru-RU"/>
        </w:rPr>
        <w:t>Общество с ограниченной ответственностью «</w:t>
      </w:r>
      <w:proofErr w:type="spellStart"/>
      <w:r w:rsidRPr="00FA3DB3">
        <w:rPr>
          <w:rFonts w:ascii="Times New Roman" w:eastAsia="Times New Roman" w:hAnsi="Times New Roman"/>
          <w:b/>
          <w:sz w:val="26"/>
          <w:szCs w:val="26"/>
          <w:lang w:eastAsia="ru-RU"/>
        </w:rPr>
        <w:t>Гефестбелторг</w:t>
      </w:r>
      <w:proofErr w:type="spellEnd"/>
      <w:r w:rsidRPr="00FA3DB3">
        <w:rPr>
          <w:rFonts w:ascii="Times New Roman" w:eastAsia="Times New Roman" w:hAnsi="Times New Roman"/>
          <w:b/>
          <w:sz w:val="26"/>
          <w:szCs w:val="26"/>
          <w:lang w:eastAsia="ru-RU"/>
        </w:rPr>
        <w:t>» (г. Минск)</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Физические лица: все члены Наблюдательного совета (пять представителей от ПАО «Газпром», три представителя государства от Брестской области Республики Беларусь, один член наблюдательного совета не представитель государства).</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В перечень аффилированных лиц также включены: генеральный директор акционерного общества СП ОАО «Брестгазоаппарат», директора унитарных предприятий «Гефест-техника», «Гефест-Кварц» и ООО «</w:t>
      </w:r>
      <w:proofErr w:type="spellStart"/>
      <w:r w:rsidRPr="00FA3DB3">
        <w:rPr>
          <w:rFonts w:ascii="Times New Roman" w:eastAsia="Times New Roman" w:hAnsi="Times New Roman"/>
          <w:sz w:val="26"/>
          <w:szCs w:val="26"/>
          <w:lang w:eastAsia="ru-RU"/>
        </w:rPr>
        <w:t>Гефестбелторг</w:t>
      </w:r>
      <w:proofErr w:type="spellEnd"/>
      <w:r w:rsidRPr="00FA3DB3">
        <w:rPr>
          <w:rFonts w:ascii="Times New Roman" w:eastAsia="Times New Roman" w:hAnsi="Times New Roman"/>
          <w:sz w:val="26"/>
          <w:szCs w:val="26"/>
          <w:lang w:eastAsia="ru-RU"/>
        </w:rPr>
        <w:t>». Заработная плата перечисленным директорам выплачивается согласно штатным расписаниям, трудовым договорам и положениям по оплате, утвержденным и установленным на предприятиях. СП ОАО «Брестгазоаппарат» в январе – декабре 2025 года не перечислялись денежные средства аффилированным лицам – директорам других предприятий.</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ab/>
        <w:t>Сумма дивидендов, выплаченных в 2025 году на пакет акций находящийся в государственной собственности 9441,5 тыс.руб, акционерам физическим лицам   5410,5 тыс.руб, прочим юридическим лицам 60,6 тыс.руб.</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8"/>
          <w:szCs w:val="28"/>
          <w:lang w:eastAsia="ru-RU"/>
        </w:rPr>
        <w:t>16. Базовая прибыль и разводненная прибыль на акцию</w:t>
      </w:r>
    </w:p>
    <w:p w:rsidR="00FA3DB3" w:rsidRPr="00FA3DB3" w:rsidRDefault="00FA3DB3" w:rsidP="00FA3DB3">
      <w:pPr>
        <w:spacing w:after="0" w:line="240" w:lineRule="auto"/>
        <w:jc w:val="both"/>
        <w:rPr>
          <w:rFonts w:ascii="Times New Roman" w:eastAsia="Times New Roman" w:hAnsi="Times New Roman"/>
          <w:sz w:val="26"/>
          <w:szCs w:val="26"/>
          <w:lang w:eastAsia="ru-RU"/>
        </w:rPr>
      </w:pP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 отчетном периоде у акционерного общества не изменялось количество акций, находящихся в обращении. Базовая прибыль (убыток) в этом случае рассчитывается следующим образом:</w:t>
      </w:r>
    </w:p>
    <w:p w:rsidR="00FA3DB3" w:rsidRPr="00FA3DB3" w:rsidRDefault="00FA3DB3" w:rsidP="00FA3DB3">
      <w:pPr>
        <w:spacing w:after="0" w:line="240" w:lineRule="auto"/>
        <w:rPr>
          <w:rFonts w:ascii="Times New Roman" w:eastAsia="Times New Roman" w:hAnsi="Times New Roman"/>
          <w:sz w:val="24"/>
          <w:szCs w:val="24"/>
          <w:u w:val="single"/>
          <w:lang w:eastAsia="ru-RU"/>
        </w:rPr>
      </w:pPr>
      <w:r w:rsidRPr="00FA3DB3">
        <w:rPr>
          <w:rFonts w:ascii="Times New Roman" w:eastAsia="Times New Roman" w:hAnsi="Times New Roman"/>
          <w:sz w:val="24"/>
          <w:szCs w:val="24"/>
          <w:u w:val="single"/>
          <w:lang w:eastAsia="ru-RU"/>
        </w:rPr>
        <w:t xml:space="preserve">   Базовая прибыль (убыток) отчетного периода</w:t>
      </w:r>
      <w:r w:rsidRPr="00FA3DB3">
        <w:rPr>
          <w:rFonts w:ascii="Times New Roman" w:eastAsia="Times New Roman" w:hAnsi="Times New Roman"/>
          <w:sz w:val="24"/>
          <w:szCs w:val="24"/>
          <w:lang w:eastAsia="ru-RU"/>
        </w:rPr>
        <w:t xml:space="preserve"> </w:t>
      </w:r>
      <w:r w:rsidRPr="00FA3DB3">
        <w:rPr>
          <w:rFonts w:ascii="Times New Roman" w:eastAsia="Times New Roman" w:hAnsi="Times New Roman"/>
          <w:sz w:val="24"/>
          <w:szCs w:val="24"/>
          <w:u w:val="single"/>
          <w:lang w:eastAsia="ru-RU"/>
        </w:rPr>
        <w:t xml:space="preserve">(стр.210 Отчета о прибылях и убытках) </w:t>
      </w:r>
      <w:r w:rsidRPr="00FA3DB3">
        <w:rPr>
          <w:rFonts w:ascii="Times New Roman" w:eastAsia="Times New Roman" w:hAnsi="Times New Roman"/>
          <w:sz w:val="24"/>
          <w:szCs w:val="24"/>
          <w:lang w:eastAsia="ru-RU"/>
        </w:rPr>
        <w:t>=</w:t>
      </w:r>
    </w:p>
    <w:p w:rsidR="00FA3DB3" w:rsidRPr="00FA3DB3" w:rsidRDefault="00FA3DB3" w:rsidP="00FA3DB3">
      <w:pPr>
        <w:spacing w:after="0" w:line="240" w:lineRule="auto"/>
        <w:jc w:val="both"/>
        <w:rPr>
          <w:rFonts w:ascii="Times New Roman" w:eastAsia="Times New Roman" w:hAnsi="Times New Roman"/>
          <w:sz w:val="24"/>
          <w:szCs w:val="24"/>
          <w:lang w:eastAsia="ru-RU"/>
        </w:rPr>
      </w:pPr>
      <w:r w:rsidRPr="00FA3DB3">
        <w:rPr>
          <w:rFonts w:ascii="Times New Roman" w:eastAsia="Times New Roman" w:hAnsi="Times New Roman"/>
          <w:sz w:val="24"/>
          <w:szCs w:val="24"/>
          <w:lang w:eastAsia="ru-RU"/>
        </w:rPr>
        <w:t xml:space="preserve">  Количество простых акций по данным реестра (списка) акционеров</w:t>
      </w:r>
    </w:p>
    <w:p w:rsidR="00FA3DB3" w:rsidRPr="00FA3DB3" w:rsidRDefault="00FA3DB3" w:rsidP="00FA3DB3">
      <w:pPr>
        <w:spacing w:after="0" w:line="240" w:lineRule="auto"/>
        <w:ind w:firstLine="900"/>
        <w:jc w:val="center"/>
        <w:rPr>
          <w:rFonts w:ascii="Times New Roman" w:eastAsia="Times New Roman" w:hAnsi="Times New Roman"/>
          <w:sz w:val="28"/>
          <w:szCs w:val="28"/>
          <w:lang w:eastAsia="ru-RU"/>
        </w:rPr>
      </w:pPr>
    </w:p>
    <w:p w:rsidR="00FA3DB3" w:rsidRPr="00FA3DB3" w:rsidRDefault="00FA3DB3" w:rsidP="00FA3DB3">
      <w:pPr>
        <w:spacing w:after="0" w:line="240" w:lineRule="auto"/>
        <w:jc w:val="center"/>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 </w:t>
      </w:r>
      <w:r w:rsidRPr="00FA3DB3">
        <w:rPr>
          <w:rFonts w:ascii="Times New Roman" w:eastAsia="Times New Roman" w:hAnsi="Times New Roman"/>
          <w:color w:val="000000"/>
          <w:sz w:val="26"/>
          <w:szCs w:val="26"/>
          <w:u w:val="single"/>
          <w:lang w:eastAsia="ru-RU"/>
        </w:rPr>
        <w:t xml:space="preserve">40626240,69 руб.  </w:t>
      </w:r>
      <w:r w:rsidRPr="00FA3DB3">
        <w:rPr>
          <w:rFonts w:ascii="Times New Roman" w:eastAsia="Times New Roman" w:hAnsi="Times New Roman"/>
          <w:color w:val="000000"/>
          <w:sz w:val="26"/>
          <w:szCs w:val="26"/>
          <w:lang w:eastAsia="ru-RU"/>
        </w:rPr>
        <w:t>= 180,23 руб.</w:t>
      </w:r>
    </w:p>
    <w:p w:rsidR="00FA3DB3" w:rsidRPr="00FA3DB3" w:rsidRDefault="00FA3DB3" w:rsidP="00FA3DB3">
      <w:pPr>
        <w:spacing w:after="0" w:line="240" w:lineRule="auto"/>
        <w:ind w:firstLine="180"/>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                                                 225 408 штук</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 соответствии с п.20 Стандарта № 198 разводненная прибыль на простую акцию как величина, определяющая максимально возможную степень уменьшения базовой прибыли (увеличения убытка) на простую акцию, определяется в случаях конвертации ценных бумаг в простые акции, а также в результате купли – продажи простых акций у эмитента по цене ниже их рыночной стоимости. Учитывая, что таких сделок в отчетном периоде не было, разводненная прибыль (убыток) на акцию не определяется.</w:t>
      </w:r>
    </w:p>
    <w:p w:rsidR="00FA3DB3" w:rsidRPr="00FA3DB3" w:rsidRDefault="00FA3DB3" w:rsidP="00FA3DB3">
      <w:pPr>
        <w:spacing w:after="0" w:line="240" w:lineRule="auto"/>
        <w:jc w:val="both"/>
        <w:rPr>
          <w:rFonts w:ascii="Times New Roman" w:eastAsia="Times New Roman" w:hAnsi="Times New Roman"/>
          <w:b/>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b/>
          <w:color w:val="000000"/>
          <w:sz w:val="28"/>
          <w:szCs w:val="28"/>
          <w:lang w:eastAsia="ru-RU"/>
        </w:rPr>
      </w:pPr>
      <w:r w:rsidRPr="00FA3DB3">
        <w:rPr>
          <w:rFonts w:ascii="Times New Roman" w:eastAsia="Times New Roman" w:hAnsi="Times New Roman"/>
          <w:b/>
          <w:color w:val="000000"/>
          <w:sz w:val="28"/>
          <w:szCs w:val="28"/>
          <w:lang w:eastAsia="ru-RU"/>
        </w:rPr>
        <w:t>17. Расшифровка отдельных показателей бухгалтерской отчетности</w:t>
      </w:r>
    </w:p>
    <w:p w:rsidR="00FA3DB3" w:rsidRPr="00FA3DB3" w:rsidRDefault="00FA3DB3" w:rsidP="00FA3DB3">
      <w:pPr>
        <w:spacing w:after="0" w:line="240" w:lineRule="auto"/>
        <w:jc w:val="both"/>
        <w:rPr>
          <w:rFonts w:ascii="Times New Roman" w:eastAsia="Times New Roman" w:hAnsi="Times New Roman"/>
          <w:sz w:val="26"/>
          <w:szCs w:val="26"/>
          <w:lang w:eastAsia="ru-RU"/>
        </w:rPr>
      </w:pPr>
    </w:p>
    <w:p w:rsidR="00FA3DB3" w:rsidRPr="00FA3DB3" w:rsidRDefault="00FA3DB3" w:rsidP="00FA3DB3">
      <w:pPr>
        <w:spacing w:after="0" w:line="240" w:lineRule="auto"/>
        <w:rPr>
          <w:rFonts w:ascii="Times New Roman" w:eastAsia="Times New Roman" w:hAnsi="Times New Roman"/>
          <w:color w:val="242424"/>
          <w:sz w:val="26"/>
          <w:szCs w:val="26"/>
          <w:bdr w:val="none" w:sz="0" w:space="0" w:color="auto" w:frame="1"/>
          <w:lang w:eastAsia="ru-RU"/>
        </w:rPr>
      </w:pPr>
      <w:r w:rsidRPr="00FA3DB3">
        <w:rPr>
          <w:rFonts w:ascii="Times New Roman" w:eastAsia="Times New Roman" w:hAnsi="Times New Roman"/>
          <w:sz w:val="26"/>
          <w:szCs w:val="26"/>
          <w:lang w:eastAsia="ru-RU"/>
        </w:rPr>
        <w:t xml:space="preserve">              В строке 230 «Расходы будущих периодов» отражены суммы </w:t>
      </w:r>
      <w:r w:rsidRPr="00FA3DB3">
        <w:rPr>
          <w:rFonts w:ascii="Times New Roman" w:eastAsia="Times New Roman" w:hAnsi="Times New Roman"/>
          <w:color w:val="242424"/>
          <w:sz w:val="26"/>
          <w:szCs w:val="26"/>
          <w:bdr w:val="none" w:sz="0" w:space="0" w:color="auto" w:frame="1"/>
          <w:lang w:eastAsia="ru-RU"/>
        </w:rPr>
        <w:t>отпускных, начисленные в одном месяце, но относящиеся к следующим месяцам.</w:t>
      </w: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color w:val="242424"/>
          <w:sz w:val="26"/>
          <w:szCs w:val="26"/>
          <w:bdr w:val="none" w:sz="0" w:space="0" w:color="auto" w:frame="1"/>
          <w:lang w:eastAsia="ru-RU"/>
        </w:rPr>
        <w:t xml:space="preserve">             </w:t>
      </w:r>
      <w:r w:rsidRPr="00FA3DB3">
        <w:rPr>
          <w:rFonts w:ascii="Times New Roman" w:eastAsia="Times New Roman" w:hAnsi="Times New Roman"/>
          <w:sz w:val="26"/>
          <w:szCs w:val="26"/>
          <w:lang w:eastAsia="ru-RU"/>
        </w:rPr>
        <w:t>Исправление в бухгалтерском учете ошибок влечет за собой необходимость исправления бухгалтерской отчетности. С 21 февраля 2014 года вступил в силу Национальный стандарт бухгалтерского учета и отчетности «Учетная политика организации, изменения в учетных оценках, ошибки», утвержденный постановлением Министерства финансов Республики Беларусь от 10.12.2013 № 80.</w:t>
      </w:r>
    </w:p>
    <w:p w:rsidR="00FA3DB3" w:rsidRPr="00FA3DB3" w:rsidRDefault="00FA3DB3" w:rsidP="00FA3DB3">
      <w:pPr>
        <w:spacing w:after="0" w:line="240" w:lineRule="auto"/>
        <w:ind w:firstLine="900"/>
        <w:jc w:val="both"/>
        <w:rPr>
          <w:rFonts w:ascii="Times New Roman" w:eastAsia="Times New Roman" w:hAnsi="Times New Roman"/>
          <w:color w:val="FF0000"/>
          <w:sz w:val="24"/>
          <w:szCs w:val="24"/>
          <w:lang w:eastAsia="ru-RU"/>
        </w:rPr>
      </w:pPr>
      <w:r w:rsidRPr="00FA3DB3">
        <w:rPr>
          <w:rFonts w:ascii="Times New Roman" w:eastAsia="Times New Roman" w:hAnsi="Times New Roman"/>
          <w:sz w:val="26"/>
          <w:szCs w:val="26"/>
          <w:lang w:eastAsia="ru-RU"/>
        </w:rPr>
        <w:lastRenderedPageBreak/>
        <w:t xml:space="preserve">Согласно пункту 12 Стандарта в бухгалтерской отчетности скорректировано вступительное сальдо каждой связанной с этой ошибкой статьи активов и обязательств, собственного капитала. Кроме того, внесены изменения в учетную оценку активов и обязательств, обусловленные появлением относящейся к этим активам или обязательствам новой информации или изменения обстоятельств.                                                                                                                                                                                       </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Корректировки вступительного сальдо по строкам бухгалтерского баланса 140,450,460,631,638 произошли в связи с исправлением ошибок. Ошибки обусловлены </w:t>
      </w:r>
      <w:r w:rsidRPr="00FA3DB3">
        <w:rPr>
          <w:rFonts w:ascii="Times New Roman" w:eastAsia="Times New Roman" w:hAnsi="Times New Roman"/>
          <w:color w:val="242424"/>
          <w:sz w:val="26"/>
          <w:szCs w:val="26"/>
          <w:bdr w:val="none" w:sz="0" w:space="0" w:color="auto" w:frame="1"/>
          <w:lang w:eastAsia="ru-RU"/>
        </w:rPr>
        <w:t>отсутствием до даты утверждения бухгалтерской отчетности первичных учетных документов, подтверждающих совершение хозяйственной операции, а также неточностями в вычислениях при ведении бухгалтерского учета.</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Сумма корректировок строк 450, 460 также отражена по строке 130 в приложении 3 «Отчет об изменении собственного капитала».</w:t>
      </w:r>
    </w:p>
    <w:p w:rsidR="00FA3DB3" w:rsidRPr="00FA3DB3" w:rsidRDefault="00FA3DB3" w:rsidP="00FA3DB3">
      <w:pPr>
        <w:spacing w:after="0" w:line="240" w:lineRule="auto"/>
        <w:ind w:firstLine="851"/>
        <w:jc w:val="both"/>
        <w:rPr>
          <w:rFonts w:ascii="Times New Roman" w:eastAsia="Times New Roman" w:hAnsi="Times New Roman"/>
          <w:color w:val="242424"/>
          <w:sz w:val="26"/>
          <w:szCs w:val="26"/>
          <w:bdr w:val="none" w:sz="0" w:space="0" w:color="auto" w:frame="1"/>
          <w:lang w:eastAsia="ru-RU"/>
        </w:rPr>
      </w:pPr>
      <w:r w:rsidRPr="00FA3DB3">
        <w:rPr>
          <w:rFonts w:ascii="Times New Roman" w:eastAsia="Times New Roman" w:hAnsi="Times New Roman"/>
          <w:sz w:val="26"/>
          <w:szCs w:val="26"/>
          <w:lang w:eastAsia="ru-RU"/>
        </w:rPr>
        <w:t xml:space="preserve"> В</w:t>
      </w:r>
      <w:r w:rsidRPr="00FA3DB3">
        <w:rPr>
          <w:rFonts w:ascii="Times New Roman" w:eastAsia="Times New Roman" w:hAnsi="Times New Roman"/>
          <w:color w:val="000000"/>
          <w:sz w:val="26"/>
          <w:szCs w:val="26"/>
          <w:lang w:eastAsia="ru-RU"/>
        </w:rPr>
        <w:t xml:space="preserve"> 2025 </w:t>
      </w:r>
      <w:r w:rsidRPr="00FA3DB3">
        <w:rPr>
          <w:rFonts w:ascii="Times New Roman" w:eastAsia="Times New Roman" w:hAnsi="Times New Roman"/>
          <w:sz w:val="26"/>
          <w:szCs w:val="26"/>
          <w:lang w:eastAsia="ru-RU"/>
        </w:rPr>
        <w:t xml:space="preserve">году </w:t>
      </w:r>
      <w:r w:rsidRPr="00FA3DB3">
        <w:rPr>
          <w:rFonts w:ascii="Times New Roman" w:eastAsia="Times New Roman" w:hAnsi="Times New Roman"/>
          <w:color w:val="000000"/>
          <w:sz w:val="26"/>
          <w:szCs w:val="26"/>
          <w:lang w:eastAsia="ru-RU"/>
        </w:rPr>
        <w:t>профессиональное суждение</w:t>
      </w:r>
      <w:r w:rsidRPr="00FA3DB3">
        <w:rPr>
          <w:rFonts w:ascii="Times New Roman" w:eastAsia="Times New Roman" w:hAnsi="Times New Roman"/>
          <w:color w:val="242424"/>
          <w:sz w:val="26"/>
          <w:szCs w:val="26"/>
          <w:bdr w:val="none" w:sz="0" w:space="0" w:color="auto" w:frame="1"/>
          <w:lang w:eastAsia="ru-RU"/>
        </w:rPr>
        <w:t xml:space="preserve"> в соответствии с законодательством о бухгалтерском учете и отчетности</w:t>
      </w:r>
      <w:r w:rsidRPr="00FA3DB3">
        <w:rPr>
          <w:rFonts w:ascii="Times New Roman" w:eastAsia="Times New Roman" w:hAnsi="Times New Roman"/>
          <w:color w:val="000000"/>
          <w:sz w:val="26"/>
          <w:szCs w:val="26"/>
          <w:lang w:eastAsia="ru-RU"/>
        </w:rPr>
        <w:t xml:space="preserve"> не применялось.</w:t>
      </w:r>
      <w:r w:rsidRPr="00FA3DB3">
        <w:rPr>
          <w:rFonts w:ascii="Times New Roman" w:eastAsia="Times New Roman" w:hAnsi="Times New Roman"/>
          <w:color w:val="242424"/>
          <w:sz w:val="26"/>
          <w:szCs w:val="26"/>
          <w:bdr w:val="none" w:sz="0" w:space="0" w:color="auto" w:frame="1"/>
          <w:lang w:eastAsia="ru-RU"/>
        </w:rPr>
        <w:t xml:space="preserve"> </w:t>
      </w:r>
    </w:p>
    <w:p w:rsidR="00FA3DB3" w:rsidRPr="00FA3DB3" w:rsidRDefault="00FA3DB3" w:rsidP="00FA3DB3">
      <w:pPr>
        <w:spacing w:after="0" w:line="240" w:lineRule="auto"/>
        <w:ind w:firstLine="851"/>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Денежные средства на исследования и разработки, признанные расходами в отчетном периоде, не перечислялись.</w:t>
      </w:r>
    </w:p>
    <w:p w:rsidR="00FA3DB3" w:rsidRPr="00FA3DB3" w:rsidRDefault="00FA3DB3" w:rsidP="00FA3DB3">
      <w:pPr>
        <w:spacing w:after="0" w:line="240" w:lineRule="auto"/>
        <w:ind w:firstLine="851"/>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 В отчетном периоде инвестиционная недвижимость, в том числе сделки по покупке других организаций, не приобреталась.</w:t>
      </w:r>
    </w:p>
    <w:p w:rsidR="00FA3DB3" w:rsidRPr="00FA3DB3" w:rsidRDefault="00FA3DB3" w:rsidP="00FA3DB3">
      <w:pPr>
        <w:spacing w:after="0" w:line="240" w:lineRule="auto"/>
        <w:ind w:firstLine="851"/>
        <w:rPr>
          <w:rFonts w:ascii="Times New Roman" w:eastAsia="Times New Roman" w:hAnsi="Times New Roman"/>
          <w:color w:val="242424"/>
          <w:sz w:val="26"/>
          <w:szCs w:val="26"/>
          <w:bdr w:val="none" w:sz="0" w:space="0" w:color="auto" w:frame="1"/>
          <w:lang w:eastAsia="ru-RU"/>
        </w:rPr>
      </w:pPr>
      <w:r w:rsidRPr="00FA3DB3">
        <w:rPr>
          <w:rFonts w:ascii="Times New Roman" w:eastAsia="Times New Roman" w:hAnsi="Times New Roman"/>
          <w:color w:val="000000"/>
          <w:sz w:val="26"/>
          <w:szCs w:val="26"/>
          <w:lang w:eastAsia="ru-RU"/>
        </w:rPr>
        <w:t xml:space="preserve">  </w:t>
      </w:r>
      <w:r w:rsidRPr="00FA3DB3">
        <w:rPr>
          <w:rFonts w:ascii="Times New Roman" w:eastAsia="Times New Roman" w:hAnsi="Times New Roman"/>
          <w:color w:val="242424"/>
          <w:sz w:val="26"/>
          <w:szCs w:val="26"/>
          <w:bdr w:val="none" w:sz="0" w:space="0" w:color="auto" w:frame="1"/>
          <w:lang w:eastAsia="ru-RU"/>
        </w:rPr>
        <w:t>Хозяйственные операции с использованием цифровых знаков (</w:t>
      </w:r>
      <w:proofErr w:type="spellStart"/>
      <w:r w:rsidRPr="00FA3DB3">
        <w:rPr>
          <w:rFonts w:ascii="Times New Roman" w:eastAsia="Times New Roman" w:hAnsi="Times New Roman"/>
          <w:color w:val="242424"/>
          <w:sz w:val="26"/>
          <w:szCs w:val="26"/>
          <w:bdr w:val="none" w:sz="0" w:space="0" w:color="auto" w:frame="1"/>
          <w:lang w:eastAsia="ru-RU"/>
        </w:rPr>
        <w:t>токенов</w:t>
      </w:r>
      <w:proofErr w:type="spellEnd"/>
      <w:r w:rsidRPr="00FA3DB3">
        <w:rPr>
          <w:rFonts w:ascii="Times New Roman" w:eastAsia="Times New Roman" w:hAnsi="Times New Roman"/>
          <w:color w:val="242424"/>
          <w:sz w:val="26"/>
          <w:szCs w:val="26"/>
          <w:bdr w:val="none" w:sz="0" w:space="0" w:color="auto" w:frame="1"/>
          <w:lang w:eastAsia="ru-RU"/>
        </w:rPr>
        <w:t xml:space="preserve">) за 2025 отсутствуют. </w:t>
      </w:r>
    </w:p>
    <w:p w:rsidR="00FA3DB3" w:rsidRPr="00FA3DB3" w:rsidRDefault="00FA3DB3" w:rsidP="00FA3DB3">
      <w:pPr>
        <w:spacing w:after="0" w:line="240" w:lineRule="auto"/>
        <w:ind w:firstLine="851"/>
        <w:jc w:val="both"/>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 xml:space="preserve">  В течение 2025 г. на счет 91 "Прочие доходы и расходы" списаны следующие курсовые разницы, отраженные на счетах 97 "Расходы будущих периодов" и 98 "Доходы будущих периодов".</w:t>
      </w:r>
    </w:p>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 xml:space="preserve">                                                                                                                 тыс. руб.</w:t>
      </w:r>
    </w:p>
    <w:tbl>
      <w:tblPr>
        <w:tblW w:w="9087" w:type="dxa"/>
        <w:tblCellMar>
          <w:left w:w="0" w:type="dxa"/>
          <w:right w:w="0" w:type="dxa"/>
        </w:tblCellMar>
        <w:tblLook w:val="04A0" w:firstRow="1" w:lastRow="0" w:firstColumn="1" w:lastColumn="0" w:noHBand="0" w:noVBand="1"/>
      </w:tblPr>
      <w:tblGrid>
        <w:gridCol w:w="4977"/>
        <w:gridCol w:w="2268"/>
        <w:gridCol w:w="1842"/>
      </w:tblGrid>
      <w:tr w:rsidR="00FA3DB3" w:rsidRPr="00FA3DB3" w:rsidTr="00FA3DB3">
        <w:trPr>
          <w:trHeight w:val="480"/>
        </w:trPr>
        <w:tc>
          <w:tcPr>
            <w:tcW w:w="4977"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Показатель</w:t>
            </w:r>
          </w:p>
        </w:tc>
        <w:tc>
          <w:tcPr>
            <w:tcW w:w="2268"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Счет 97</w:t>
            </w:r>
          </w:p>
        </w:tc>
        <w:tc>
          <w:tcPr>
            <w:tcW w:w="1842"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Счет 98</w:t>
            </w:r>
          </w:p>
        </w:tc>
      </w:tr>
      <w:tr w:rsidR="00FA3DB3" w:rsidRPr="00FA3DB3" w:rsidTr="00FA3DB3">
        <w:trPr>
          <w:trHeight w:val="480"/>
        </w:trPr>
        <w:tc>
          <w:tcPr>
            <w:tcW w:w="4977"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Остаток на 31.12.2024</w:t>
            </w:r>
          </w:p>
        </w:tc>
        <w:tc>
          <w:tcPr>
            <w:tcW w:w="2268"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1025</w:t>
            </w:r>
          </w:p>
        </w:tc>
        <w:tc>
          <w:tcPr>
            <w:tcW w:w="1842"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w:t>
            </w:r>
          </w:p>
        </w:tc>
      </w:tr>
      <w:tr w:rsidR="00FA3DB3" w:rsidRPr="00FA3DB3" w:rsidTr="00FA3DB3">
        <w:trPr>
          <w:trHeight w:val="480"/>
        </w:trPr>
        <w:tc>
          <w:tcPr>
            <w:tcW w:w="4977"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Начислено с 01.01.2025 по 31.12.2025</w:t>
            </w:r>
          </w:p>
        </w:tc>
        <w:tc>
          <w:tcPr>
            <w:tcW w:w="2268"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5693</w:t>
            </w:r>
          </w:p>
        </w:tc>
        <w:tc>
          <w:tcPr>
            <w:tcW w:w="1842"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10187</w:t>
            </w:r>
          </w:p>
        </w:tc>
      </w:tr>
      <w:tr w:rsidR="00FA3DB3" w:rsidRPr="00FA3DB3" w:rsidTr="00FA3DB3">
        <w:trPr>
          <w:trHeight w:val="480"/>
        </w:trPr>
        <w:tc>
          <w:tcPr>
            <w:tcW w:w="4977"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Списано с 01.01.2025 по 31.12.2025</w:t>
            </w:r>
          </w:p>
        </w:tc>
        <w:tc>
          <w:tcPr>
            <w:tcW w:w="2268"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6718</w:t>
            </w:r>
          </w:p>
        </w:tc>
        <w:tc>
          <w:tcPr>
            <w:tcW w:w="1842"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10187</w:t>
            </w:r>
          </w:p>
        </w:tc>
      </w:tr>
      <w:tr w:rsidR="00FA3DB3" w:rsidRPr="00FA3DB3" w:rsidTr="00FA3DB3">
        <w:trPr>
          <w:trHeight w:val="480"/>
        </w:trPr>
        <w:tc>
          <w:tcPr>
            <w:tcW w:w="4977"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Остаток на 31.12.2025</w:t>
            </w:r>
          </w:p>
        </w:tc>
        <w:tc>
          <w:tcPr>
            <w:tcW w:w="2268"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w:t>
            </w:r>
          </w:p>
        </w:tc>
        <w:tc>
          <w:tcPr>
            <w:tcW w:w="1842" w:type="dxa"/>
            <w:tcBorders>
              <w:top w:val="single" w:sz="4" w:space="0" w:color="242424"/>
              <w:left w:val="single" w:sz="4" w:space="0" w:color="242424"/>
              <w:bottom w:val="single" w:sz="4" w:space="0" w:color="242424"/>
              <w:right w:val="single" w:sz="4" w:space="0" w:color="242424"/>
            </w:tcBorders>
            <w:tcMar>
              <w:top w:w="15" w:type="dxa"/>
              <w:left w:w="15" w:type="dxa"/>
              <w:bottom w:w="15" w:type="dxa"/>
              <w:right w:w="15" w:type="dxa"/>
            </w:tcMar>
            <w:hideMark/>
          </w:tcPr>
          <w:p w:rsidR="00FA3DB3" w:rsidRPr="00FA3DB3" w:rsidRDefault="00FA3DB3" w:rsidP="00FA3DB3">
            <w:pPr>
              <w:spacing w:after="0" w:line="240" w:lineRule="auto"/>
              <w:ind w:firstLine="709"/>
              <w:rPr>
                <w:rFonts w:ascii="Times New Roman" w:eastAsia="Times New Roman" w:hAnsi="Times New Roman"/>
                <w:sz w:val="24"/>
                <w:szCs w:val="24"/>
                <w:lang w:eastAsia="ru-RU"/>
              </w:rPr>
            </w:pPr>
            <w:r w:rsidRPr="00FA3DB3">
              <w:rPr>
                <w:rFonts w:ascii="Times New Roman" w:eastAsia="Times New Roman" w:hAnsi="Times New Roman"/>
                <w:color w:val="242424"/>
                <w:sz w:val="26"/>
                <w:szCs w:val="26"/>
                <w:bdr w:val="none" w:sz="0" w:space="0" w:color="auto" w:frame="1"/>
                <w:lang w:eastAsia="ru-RU"/>
              </w:rPr>
              <w:t>-</w:t>
            </w:r>
          </w:p>
        </w:tc>
      </w:tr>
    </w:tbl>
    <w:p w:rsidR="00FA3DB3" w:rsidRPr="00FA3DB3" w:rsidRDefault="00FA3DB3" w:rsidP="00FA3DB3">
      <w:pPr>
        <w:spacing w:after="0" w:line="240" w:lineRule="auto"/>
        <w:ind w:firstLine="709"/>
        <w:rPr>
          <w:rFonts w:ascii="Times New Roman" w:eastAsia="Times New Roman" w:hAnsi="Times New Roman"/>
          <w:sz w:val="24"/>
          <w:szCs w:val="24"/>
          <w:lang w:eastAsia="ru-RU"/>
        </w:rPr>
      </w:pPr>
    </w:p>
    <w:p w:rsidR="00FA3DB3" w:rsidRPr="00FA3DB3" w:rsidRDefault="00FA3DB3" w:rsidP="00FA3DB3">
      <w:pPr>
        <w:spacing w:after="0" w:line="240" w:lineRule="auto"/>
        <w:ind w:firstLine="709"/>
        <w:jc w:val="both"/>
        <w:rPr>
          <w:rFonts w:ascii="Times New Roman" w:eastAsia="Times New Roman" w:hAnsi="Times New Roman"/>
          <w:color w:val="000000"/>
          <w:sz w:val="26"/>
          <w:szCs w:val="26"/>
          <w:lang w:eastAsia="ru-RU"/>
        </w:rPr>
      </w:pPr>
      <w:r w:rsidRPr="00FA3DB3">
        <w:rPr>
          <w:rFonts w:ascii="Times New Roman" w:eastAsia="Times New Roman" w:hAnsi="Times New Roman"/>
          <w:color w:val="000000"/>
          <w:sz w:val="26"/>
          <w:szCs w:val="26"/>
          <w:lang w:eastAsia="ru-RU"/>
        </w:rPr>
        <w:t xml:space="preserve"> В отчетном периоде в Обществе прекращенной деятельности не зафиксировано, резервов под обесценение краткосрочных финансовых вложений не создавалось, никаких видов государственной поддержки не оказывалось, в бухгалтерском учете по состоянию на 31.12.2025г. отложенных налоговых активов и отложенных налоговых обязательств нет, долгосрочные кредиты и займы предприятие не получало.</w:t>
      </w: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b/>
          <w:sz w:val="28"/>
          <w:szCs w:val="28"/>
          <w:lang w:eastAsia="ru-RU"/>
        </w:rPr>
      </w:pPr>
      <w:r w:rsidRPr="00FA3DB3">
        <w:rPr>
          <w:rFonts w:ascii="Times New Roman" w:eastAsia="Times New Roman" w:hAnsi="Times New Roman"/>
          <w:b/>
          <w:sz w:val="28"/>
          <w:szCs w:val="28"/>
          <w:lang w:eastAsia="ru-RU"/>
        </w:rPr>
        <w:t>18. События после отчетной даты</w:t>
      </w:r>
    </w:p>
    <w:p w:rsidR="00FA3DB3" w:rsidRPr="00FA3DB3" w:rsidRDefault="00FA3DB3" w:rsidP="00FA3DB3">
      <w:pPr>
        <w:spacing w:after="0" w:line="240" w:lineRule="auto"/>
        <w:jc w:val="both"/>
        <w:rPr>
          <w:rFonts w:ascii="Times New Roman" w:eastAsia="Times New Roman" w:hAnsi="Times New Roman"/>
          <w:b/>
          <w:sz w:val="26"/>
          <w:szCs w:val="26"/>
          <w:lang w:eastAsia="ru-RU"/>
        </w:rPr>
      </w:pPr>
    </w:p>
    <w:p w:rsidR="00FA3DB3" w:rsidRPr="00FA3DB3" w:rsidRDefault="00FA3DB3" w:rsidP="00FA3DB3">
      <w:pPr>
        <w:spacing w:after="0" w:line="240" w:lineRule="auto"/>
        <w:ind w:firstLine="709"/>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В период между отчетной датой и датой подписания бухгалтерской отчетности не произошло фактов хозяйственной деятельности, которые могут оказать влияние на финансовое состояние, движение денежных средств и результаты деятельности предприятия.</w:t>
      </w:r>
    </w:p>
    <w:p w:rsidR="00FA3DB3" w:rsidRPr="00FA3DB3" w:rsidRDefault="00FA3DB3" w:rsidP="00FA3DB3">
      <w:pPr>
        <w:spacing w:after="0" w:line="240" w:lineRule="auto"/>
        <w:jc w:val="both"/>
        <w:rPr>
          <w:rFonts w:ascii="Times New Roman" w:eastAsia="Times New Roman" w:hAnsi="Times New Roman"/>
          <w:sz w:val="26"/>
          <w:szCs w:val="26"/>
          <w:lang w:eastAsia="ru-RU"/>
        </w:rPr>
      </w:pPr>
    </w:p>
    <w:p w:rsidR="00FA3DB3" w:rsidRPr="00FA3DB3" w:rsidRDefault="00FA3DB3" w:rsidP="00FA3DB3">
      <w:pPr>
        <w:spacing w:after="0" w:line="240" w:lineRule="auto"/>
        <w:jc w:val="both"/>
        <w:rPr>
          <w:rFonts w:ascii="Times New Roman" w:eastAsia="Times New Roman" w:hAnsi="Times New Roman"/>
          <w:color w:val="000000"/>
          <w:sz w:val="26"/>
          <w:szCs w:val="26"/>
          <w:lang w:eastAsia="ru-RU"/>
        </w:rPr>
      </w:pP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 xml:space="preserve">Генеральный директор                                                                   В.А. </w:t>
      </w:r>
      <w:proofErr w:type="spellStart"/>
      <w:r w:rsidRPr="00FA3DB3">
        <w:rPr>
          <w:rFonts w:ascii="Times New Roman" w:eastAsia="Times New Roman" w:hAnsi="Times New Roman"/>
          <w:sz w:val="26"/>
          <w:szCs w:val="26"/>
          <w:lang w:eastAsia="ru-RU"/>
        </w:rPr>
        <w:t>Кузьминчук</w:t>
      </w:r>
      <w:proofErr w:type="spellEnd"/>
    </w:p>
    <w:p w:rsidR="00FA3DB3" w:rsidRPr="00FA3DB3" w:rsidRDefault="00FA3DB3" w:rsidP="00FA3DB3">
      <w:pPr>
        <w:spacing w:after="0" w:line="240" w:lineRule="auto"/>
        <w:jc w:val="both"/>
        <w:rPr>
          <w:rFonts w:ascii="Times New Roman" w:eastAsia="Times New Roman" w:hAnsi="Times New Roman"/>
          <w:sz w:val="26"/>
          <w:szCs w:val="26"/>
          <w:lang w:eastAsia="ru-RU"/>
        </w:rPr>
      </w:pPr>
    </w:p>
    <w:p w:rsidR="00FA3DB3" w:rsidRPr="00FA3DB3" w:rsidRDefault="00FA3DB3" w:rsidP="00FA3DB3">
      <w:pPr>
        <w:spacing w:after="0" w:line="240" w:lineRule="auto"/>
        <w:jc w:val="both"/>
        <w:rPr>
          <w:rFonts w:ascii="Times New Roman" w:eastAsia="Times New Roman" w:hAnsi="Times New Roman"/>
          <w:sz w:val="26"/>
          <w:szCs w:val="26"/>
          <w:lang w:eastAsia="ru-RU"/>
        </w:rPr>
      </w:pPr>
      <w:r w:rsidRPr="00FA3DB3">
        <w:rPr>
          <w:rFonts w:ascii="Times New Roman" w:eastAsia="Times New Roman" w:hAnsi="Times New Roman"/>
          <w:sz w:val="26"/>
          <w:szCs w:val="26"/>
          <w:lang w:eastAsia="ru-RU"/>
        </w:rPr>
        <w:t>Главный бухгалтер                                                                       Ю.Р.-А. Гапанович</w:t>
      </w:r>
    </w:p>
    <w:p w:rsidR="0073795B" w:rsidRDefault="0073795B" w:rsidP="00507523">
      <w:pPr>
        <w:spacing w:after="0" w:line="240" w:lineRule="auto"/>
        <w:jc w:val="center"/>
        <w:rPr>
          <w:rFonts w:ascii="Times New Roman" w:eastAsia="Times New Roman" w:hAnsi="Times New Roman"/>
          <w:b/>
          <w:bCs/>
          <w:sz w:val="20"/>
          <w:szCs w:val="20"/>
          <w:lang w:eastAsia="ru-RU"/>
        </w:rPr>
      </w:pPr>
    </w:p>
    <w:p w:rsidR="0073795B" w:rsidRDefault="0073795B" w:rsidP="00507523">
      <w:pPr>
        <w:spacing w:after="0" w:line="240" w:lineRule="auto"/>
        <w:jc w:val="center"/>
        <w:rPr>
          <w:rFonts w:ascii="Times New Roman" w:eastAsia="Times New Roman" w:hAnsi="Times New Roman"/>
          <w:b/>
          <w:bCs/>
          <w:sz w:val="20"/>
          <w:szCs w:val="20"/>
          <w:lang w:eastAsia="ru-RU"/>
        </w:rPr>
      </w:pPr>
    </w:p>
    <w:p w:rsidR="00507523" w:rsidRPr="00A73E66" w:rsidRDefault="00507523" w:rsidP="004F6246">
      <w:pPr>
        <w:spacing w:after="0" w:line="240" w:lineRule="auto"/>
        <w:jc w:val="center"/>
        <w:rPr>
          <w:rFonts w:ascii="Times New Roman" w:eastAsia="Times New Roman" w:hAnsi="Times New Roman"/>
          <w:b/>
          <w:bCs/>
          <w:lang w:eastAsia="ru-RU"/>
        </w:rPr>
      </w:pPr>
      <w:r w:rsidRPr="00A73E66">
        <w:rPr>
          <w:rFonts w:ascii="Times New Roman" w:eastAsia="Times New Roman" w:hAnsi="Times New Roman"/>
          <w:b/>
          <w:bCs/>
          <w:lang w:eastAsia="ru-RU"/>
        </w:rPr>
        <w:lastRenderedPageBreak/>
        <w:t xml:space="preserve">Информация </w:t>
      </w:r>
      <w:r w:rsidR="004F6246">
        <w:rPr>
          <w:rFonts w:ascii="Times New Roman" w:eastAsia="Times New Roman" w:hAnsi="Times New Roman"/>
          <w:b/>
          <w:bCs/>
          <w:lang w:eastAsia="ru-RU"/>
        </w:rPr>
        <w:t>об акционерном обществе и его деятельности</w:t>
      </w:r>
    </w:p>
    <w:p w:rsidR="00507523" w:rsidRDefault="00507523" w:rsidP="00507523">
      <w:pPr>
        <w:spacing w:after="0" w:line="240" w:lineRule="auto"/>
        <w:jc w:val="center"/>
        <w:rPr>
          <w:rFonts w:ascii="Times New Roman" w:eastAsia="Times New Roman" w:hAnsi="Times New Roman"/>
          <w:b/>
          <w:bCs/>
          <w:lang w:eastAsia="ru-RU"/>
        </w:rPr>
      </w:pPr>
      <w:r w:rsidRPr="00A73E66">
        <w:rPr>
          <w:rFonts w:ascii="Times New Roman" w:eastAsia="Times New Roman" w:hAnsi="Times New Roman"/>
          <w:b/>
          <w:bCs/>
          <w:lang w:eastAsia="ru-RU"/>
        </w:rPr>
        <w:t>по состоянию на 01 января 202</w:t>
      </w:r>
      <w:r w:rsidR="00C41B65" w:rsidRPr="00A73E66">
        <w:rPr>
          <w:rFonts w:ascii="Times New Roman" w:eastAsia="Times New Roman" w:hAnsi="Times New Roman"/>
          <w:b/>
          <w:bCs/>
          <w:lang w:eastAsia="ru-RU"/>
        </w:rPr>
        <w:t>6</w:t>
      </w:r>
      <w:r w:rsidRPr="00A73E66">
        <w:rPr>
          <w:rFonts w:ascii="Times New Roman" w:eastAsia="Times New Roman" w:hAnsi="Times New Roman"/>
          <w:b/>
          <w:bCs/>
          <w:lang w:eastAsia="ru-RU"/>
        </w:rPr>
        <w:t xml:space="preserve"> года</w:t>
      </w:r>
    </w:p>
    <w:p w:rsidR="004F6246" w:rsidRPr="00A73E66" w:rsidRDefault="004F6246" w:rsidP="00507523">
      <w:p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(пункты 4-7,10-12 формы 1</w:t>
      </w:r>
    </w:p>
    <w:p w:rsidR="00507523" w:rsidRDefault="00507523" w:rsidP="00507523">
      <w:pPr>
        <w:spacing w:after="0" w:line="240" w:lineRule="auto"/>
        <w:jc w:val="center"/>
        <w:rPr>
          <w:rFonts w:ascii="Times New Roman" w:eastAsia="Times New Roman" w:hAnsi="Times New Roman"/>
          <w:b/>
          <w:bCs/>
          <w:sz w:val="16"/>
          <w:szCs w:val="16"/>
          <w:lang w:eastAsia="ru-RU"/>
        </w:rPr>
      </w:pPr>
    </w:p>
    <w:p w:rsidR="00927913" w:rsidRPr="00927913" w:rsidRDefault="00927913" w:rsidP="00927913">
      <w:pPr>
        <w:spacing w:after="0" w:line="240" w:lineRule="auto"/>
        <w:rPr>
          <w:rFonts w:ascii="Times New Roman" w:eastAsia="Times New Roman" w:hAnsi="Times New Roman"/>
          <w:lang w:eastAsia="ru-RU"/>
        </w:rPr>
      </w:pPr>
      <w:r w:rsidRPr="00927913">
        <w:rPr>
          <w:rFonts w:ascii="Times New Roman" w:eastAsia="Times New Roman" w:hAnsi="Times New Roman"/>
          <w:lang w:eastAsia="ru-RU"/>
        </w:rPr>
        <w:t xml:space="preserve">4.  Доля государства в уставном фонде </w:t>
      </w:r>
      <w:r w:rsidR="004F6246">
        <w:rPr>
          <w:rFonts w:ascii="Times New Roman" w:eastAsia="Times New Roman" w:hAnsi="Times New Roman"/>
          <w:lang w:eastAsia="ru-RU"/>
        </w:rPr>
        <w:t>эмитента</w:t>
      </w:r>
      <w:r w:rsidRPr="00927913">
        <w:rPr>
          <w:rFonts w:ascii="Times New Roman" w:eastAsia="Times New Roman" w:hAnsi="Times New Roman"/>
          <w:lang w:eastAsia="ru-RU"/>
        </w:rPr>
        <w:t xml:space="preserve"> – 31,0242%</w:t>
      </w:r>
      <w:r w:rsidR="004F6246">
        <w:rPr>
          <w:rFonts w:ascii="Times New Roman" w:eastAsia="Times New Roman" w:hAnsi="Times New Roman"/>
          <w:lang w:eastAsia="ru-RU"/>
        </w:rPr>
        <w:t xml:space="preserve"> (всего в процентах)</w:t>
      </w:r>
    </w:p>
    <w:p w:rsidR="00927913" w:rsidRPr="00927913" w:rsidRDefault="00927913" w:rsidP="00927913">
      <w:pPr>
        <w:spacing w:after="0" w:line="240" w:lineRule="auto"/>
        <w:rPr>
          <w:rFonts w:ascii="Times New Roman" w:eastAsia="Times New Roman" w:hAnsi="Times New Roman"/>
          <w:lang w:eastAsia="ru-RU"/>
        </w:rPr>
      </w:pPr>
      <w:r w:rsidRPr="00927913">
        <w:rPr>
          <w:rFonts w:ascii="Times New Roman" w:eastAsia="Times New Roman" w:hAnsi="Times New Roman"/>
          <w:lang w:eastAsia="ru-RU"/>
        </w:rPr>
        <w:t>5.  Количество акционеров – всего 3759</w:t>
      </w:r>
    </w:p>
    <w:p w:rsidR="00507523" w:rsidRPr="00927913" w:rsidRDefault="00927913" w:rsidP="00927913">
      <w:pPr>
        <w:spacing w:after="0" w:line="240" w:lineRule="auto"/>
        <w:rPr>
          <w:rFonts w:ascii="Times New Roman" w:eastAsia="Times New Roman" w:hAnsi="Times New Roman"/>
          <w:bCs/>
          <w:lang w:eastAsia="ru-RU"/>
        </w:rPr>
      </w:pPr>
      <w:r w:rsidRPr="00927913">
        <w:rPr>
          <w:rFonts w:ascii="Times New Roman" w:eastAsia="Times New Roman" w:hAnsi="Times New Roman"/>
          <w:lang w:eastAsia="ru-RU"/>
        </w:rPr>
        <w:t xml:space="preserve">6. </w:t>
      </w:r>
      <w:r>
        <w:rPr>
          <w:rFonts w:ascii="Times New Roman" w:eastAsia="Times New Roman" w:hAnsi="Times New Roman"/>
          <w:lang w:eastAsia="ru-RU"/>
        </w:rPr>
        <w:t xml:space="preserve"> </w:t>
      </w:r>
      <w:r w:rsidR="00507523" w:rsidRPr="00927913">
        <w:rPr>
          <w:rFonts w:ascii="Times New Roman" w:eastAsia="Times New Roman" w:hAnsi="Times New Roman"/>
          <w:bCs/>
          <w:lang w:eastAsia="ru-RU"/>
        </w:rPr>
        <w:t>Информация о дивидендах и акциях</w:t>
      </w:r>
      <w:r w:rsidR="007A11D7">
        <w:rPr>
          <w:rFonts w:ascii="Times New Roman" w:eastAsia="Times New Roman" w:hAnsi="Times New Roman"/>
          <w:bCs/>
          <w:lang w:eastAsia="ru-RU"/>
        </w:rPr>
        <w:t>:</w:t>
      </w:r>
    </w:p>
    <w:p w:rsidR="00507523" w:rsidRPr="00A73E66" w:rsidRDefault="00507523" w:rsidP="00507523">
      <w:pPr>
        <w:autoSpaceDE w:val="0"/>
        <w:autoSpaceDN w:val="0"/>
        <w:adjustRightInd w:val="0"/>
        <w:spacing w:after="0" w:line="240" w:lineRule="auto"/>
        <w:jc w:val="center"/>
        <w:rPr>
          <w:rFonts w:ascii="Times New Roman" w:hAnsi="Times New Roman"/>
          <w:b/>
          <w:bCs/>
          <w:sz w:val="16"/>
          <w:szCs w:val="16"/>
          <w:lang w:eastAsia="ru-RU"/>
        </w:rPr>
      </w:pPr>
    </w:p>
    <w:tbl>
      <w:tblPr>
        <w:tblStyle w:val="4"/>
        <w:tblW w:w="0" w:type="auto"/>
        <w:jc w:val="center"/>
        <w:tblLook w:val="04A0" w:firstRow="1" w:lastRow="0" w:firstColumn="1" w:lastColumn="0" w:noHBand="0" w:noVBand="1"/>
      </w:tblPr>
      <w:tblGrid>
        <w:gridCol w:w="3035"/>
        <w:gridCol w:w="1277"/>
        <w:gridCol w:w="1919"/>
        <w:gridCol w:w="1560"/>
        <w:gridCol w:w="1553"/>
      </w:tblGrid>
      <w:tr w:rsidR="00927913" w:rsidRPr="00927913" w:rsidTr="00983EA7">
        <w:trPr>
          <w:jc w:val="center"/>
        </w:trPr>
        <w:tc>
          <w:tcPr>
            <w:tcW w:w="4313" w:type="dxa"/>
            <w:gridSpan w:val="2"/>
            <w:vAlign w:val="center"/>
          </w:tcPr>
          <w:p w:rsidR="00927913" w:rsidRPr="00927913" w:rsidRDefault="00927913" w:rsidP="00927913">
            <w:pPr>
              <w:spacing w:after="0" w:line="240" w:lineRule="auto"/>
              <w:jc w:val="center"/>
              <w:rPr>
                <w:rFonts w:ascii="Times New Roman" w:hAnsi="Times New Roman"/>
                <w:sz w:val="20"/>
                <w:szCs w:val="20"/>
              </w:rPr>
            </w:pPr>
            <w:r w:rsidRPr="00927913">
              <w:rPr>
                <w:rFonts w:ascii="Times New Roman" w:hAnsi="Times New Roman"/>
                <w:sz w:val="20"/>
                <w:szCs w:val="20"/>
              </w:rPr>
              <w:t>Наименование показателя</w:t>
            </w:r>
          </w:p>
        </w:tc>
        <w:tc>
          <w:tcPr>
            <w:tcW w:w="1919" w:type="dxa"/>
            <w:vAlign w:val="center"/>
          </w:tcPr>
          <w:p w:rsidR="00927913" w:rsidRPr="00927913" w:rsidRDefault="00927913" w:rsidP="00927913">
            <w:pPr>
              <w:spacing w:after="0" w:line="240" w:lineRule="auto"/>
              <w:jc w:val="center"/>
              <w:rPr>
                <w:rFonts w:ascii="Times New Roman" w:hAnsi="Times New Roman"/>
                <w:sz w:val="20"/>
                <w:szCs w:val="20"/>
              </w:rPr>
            </w:pPr>
            <w:r w:rsidRPr="00927913">
              <w:rPr>
                <w:rFonts w:ascii="Times New Roman" w:hAnsi="Times New Roman"/>
                <w:sz w:val="20"/>
                <w:szCs w:val="20"/>
              </w:rPr>
              <w:t>Единица измерения</w:t>
            </w:r>
          </w:p>
        </w:tc>
        <w:tc>
          <w:tcPr>
            <w:tcW w:w="1560" w:type="dxa"/>
            <w:vAlign w:val="center"/>
          </w:tcPr>
          <w:p w:rsidR="00927913" w:rsidRPr="00927913" w:rsidRDefault="00927913" w:rsidP="00927913">
            <w:pPr>
              <w:spacing w:after="0" w:line="240" w:lineRule="auto"/>
              <w:jc w:val="center"/>
              <w:rPr>
                <w:rFonts w:ascii="Times New Roman" w:hAnsi="Times New Roman"/>
                <w:sz w:val="20"/>
                <w:szCs w:val="20"/>
              </w:rPr>
            </w:pPr>
            <w:r w:rsidRPr="00927913">
              <w:rPr>
                <w:rFonts w:ascii="Times New Roman" w:hAnsi="Times New Roman"/>
                <w:sz w:val="20"/>
                <w:szCs w:val="20"/>
              </w:rPr>
              <w:t>На отчетную дату</w:t>
            </w:r>
          </w:p>
        </w:tc>
        <w:tc>
          <w:tcPr>
            <w:tcW w:w="1553" w:type="dxa"/>
            <w:vAlign w:val="center"/>
          </w:tcPr>
          <w:p w:rsidR="00927913" w:rsidRPr="00927913" w:rsidRDefault="00927913" w:rsidP="00927913">
            <w:pPr>
              <w:spacing w:after="0" w:line="240" w:lineRule="auto"/>
              <w:jc w:val="center"/>
              <w:rPr>
                <w:rFonts w:ascii="Times New Roman" w:hAnsi="Times New Roman"/>
                <w:sz w:val="20"/>
                <w:szCs w:val="20"/>
              </w:rPr>
            </w:pPr>
            <w:r w:rsidRPr="00927913">
              <w:rPr>
                <w:rFonts w:ascii="Times New Roman" w:hAnsi="Times New Roman"/>
                <w:sz w:val="20"/>
                <w:szCs w:val="20"/>
              </w:rPr>
              <w:t>На аналогичную дату прошлого года</w:t>
            </w: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Начислено на выплату дивидендов в данном отчетном периоде</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тысяч 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 xml:space="preserve">30 </w:t>
            </w:r>
            <w:r w:rsidRPr="00927913">
              <w:rPr>
                <w:rFonts w:ascii="Times New Roman" w:hAnsi="Times New Roman"/>
                <w:bCs/>
                <w:lang w:val="en-US" w:eastAsia="ru-RU"/>
              </w:rPr>
              <w:t>4</w:t>
            </w:r>
            <w:r w:rsidRPr="00927913">
              <w:rPr>
                <w:rFonts w:ascii="Times New Roman" w:hAnsi="Times New Roman"/>
                <w:bCs/>
                <w:lang w:eastAsia="ru-RU"/>
              </w:rPr>
              <w:t>35</w:t>
            </w:r>
          </w:p>
        </w:tc>
        <w:tc>
          <w:tcPr>
            <w:tcW w:w="1553"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val="en-US" w:eastAsia="ru-RU"/>
              </w:rPr>
            </w:pPr>
            <w:r w:rsidRPr="00927913">
              <w:rPr>
                <w:rFonts w:ascii="Times New Roman" w:hAnsi="Times New Roman"/>
                <w:bCs/>
                <w:lang w:eastAsia="ru-RU"/>
              </w:rPr>
              <w:t>3</w:t>
            </w:r>
            <w:r w:rsidRPr="00927913">
              <w:rPr>
                <w:rFonts w:ascii="Times New Roman" w:hAnsi="Times New Roman"/>
                <w:bCs/>
                <w:lang w:val="en-US" w:eastAsia="ru-RU"/>
              </w:rPr>
              <w:t>7</w:t>
            </w:r>
            <w:r w:rsidRPr="00927913">
              <w:rPr>
                <w:rFonts w:ascii="Times New Roman" w:hAnsi="Times New Roman"/>
                <w:bCs/>
                <w:lang w:eastAsia="ru-RU"/>
              </w:rPr>
              <w:t xml:space="preserve"> 8</w:t>
            </w:r>
            <w:r w:rsidRPr="00927913">
              <w:rPr>
                <w:rFonts w:ascii="Times New Roman" w:hAnsi="Times New Roman"/>
                <w:bCs/>
                <w:lang w:val="en-US" w:eastAsia="ru-RU"/>
              </w:rPr>
              <w:t>40</w:t>
            </w: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Фактически выплаченные дивиденды в данном отчетном периоде</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тысяч 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 xml:space="preserve">30 </w:t>
            </w:r>
            <w:r w:rsidRPr="00927913">
              <w:rPr>
                <w:rFonts w:ascii="Times New Roman" w:hAnsi="Times New Roman"/>
                <w:bCs/>
                <w:lang w:val="en-US" w:eastAsia="ru-RU"/>
              </w:rPr>
              <w:t>4</w:t>
            </w:r>
            <w:r w:rsidRPr="00927913">
              <w:rPr>
                <w:rFonts w:ascii="Times New Roman" w:hAnsi="Times New Roman"/>
                <w:bCs/>
                <w:lang w:eastAsia="ru-RU"/>
              </w:rPr>
              <w:t>35</w:t>
            </w:r>
          </w:p>
        </w:tc>
        <w:tc>
          <w:tcPr>
            <w:tcW w:w="1553"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val="en-US" w:eastAsia="ru-RU"/>
              </w:rPr>
            </w:pPr>
            <w:r w:rsidRPr="00927913">
              <w:rPr>
                <w:rFonts w:ascii="Times New Roman" w:hAnsi="Times New Roman"/>
                <w:bCs/>
                <w:lang w:eastAsia="ru-RU"/>
              </w:rPr>
              <w:t>3</w:t>
            </w:r>
            <w:r w:rsidRPr="00927913">
              <w:rPr>
                <w:rFonts w:ascii="Times New Roman" w:hAnsi="Times New Roman"/>
                <w:bCs/>
                <w:lang w:val="en-US" w:eastAsia="ru-RU"/>
              </w:rPr>
              <w:t>7</w:t>
            </w:r>
            <w:r w:rsidRPr="00927913">
              <w:rPr>
                <w:rFonts w:ascii="Times New Roman" w:hAnsi="Times New Roman"/>
                <w:bCs/>
                <w:lang w:eastAsia="ru-RU"/>
              </w:rPr>
              <w:t xml:space="preserve"> </w:t>
            </w:r>
            <w:r w:rsidRPr="00927913">
              <w:rPr>
                <w:rFonts w:ascii="Times New Roman" w:hAnsi="Times New Roman"/>
                <w:bCs/>
                <w:lang w:val="en-US" w:eastAsia="ru-RU"/>
              </w:rPr>
              <w:t>840</w:t>
            </w:r>
          </w:p>
        </w:tc>
      </w:tr>
      <w:tr w:rsidR="00927913" w:rsidRPr="00927913" w:rsidTr="00E70158">
        <w:trPr>
          <w:jc w:val="center"/>
        </w:trPr>
        <w:tc>
          <w:tcPr>
            <w:tcW w:w="4313" w:type="dxa"/>
            <w:gridSpan w:val="2"/>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rPr>
                <w:rFonts w:ascii="Times New Roman" w:hAnsi="Times New Roman"/>
                <w:bCs/>
                <w:lang w:eastAsia="ru-RU"/>
              </w:rPr>
            </w:pPr>
            <w:r w:rsidRPr="00927913">
              <w:rPr>
                <w:rFonts w:ascii="Times New Roman" w:hAnsi="Times New Roman"/>
                <w:bCs/>
                <w:lang w:eastAsia="ru-RU"/>
              </w:rPr>
              <w:t>Дивиденды, приходящиеся на одну простую (обыкновенную) акцию (включая налоги)</w:t>
            </w:r>
          </w:p>
        </w:tc>
        <w:tc>
          <w:tcPr>
            <w:tcW w:w="1919" w:type="dxa"/>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val="en-US" w:eastAsia="ru-RU"/>
              </w:rPr>
            </w:pPr>
            <w:r w:rsidRPr="00927913">
              <w:rPr>
                <w:rFonts w:ascii="Times New Roman" w:hAnsi="Times New Roman"/>
                <w:bCs/>
                <w:lang w:val="en-US" w:eastAsia="ru-RU"/>
              </w:rPr>
              <w:t>1</w:t>
            </w:r>
            <w:r w:rsidRPr="00927913">
              <w:rPr>
                <w:rFonts w:ascii="Times New Roman" w:hAnsi="Times New Roman"/>
                <w:bCs/>
                <w:lang w:eastAsia="ru-RU"/>
              </w:rPr>
              <w:t>35,02</w:t>
            </w:r>
          </w:p>
        </w:tc>
        <w:tc>
          <w:tcPr>
            <w:tcW w:w="1553"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val="en-US" w:eastAsia="ru-RU"/>
              </w:rPr>
            </w:pPr>
            <w:r w:rsidRPr="00927913">
              <w:rPr>
                <w:rFonts w:ascii="Times New Roman" w:hAnsi="Times New Roman"/>
                <w:bCs/>
                <w:lang w:val="en-US" w:eastAsia="ru-RU"/>
              </w:rPr>
              <w:t>1</w:t>
            </w:r>
            <w:r w:rsidRPr="00927913">
              <w:rPr>
                <w:rFonts w:ascii="Times New Roman" w:hAnsi="Times New Roman"/>
                <w:bCs/>
                <w:lang w:eastAsia="ru-RU"/>
              </w:rPr>
              <w:t>6</w:t>
            </w:r>
            <w:r w:rsidRPr="00927913">
              <w:rPr>
                <w:rFonts w:ascii="Times New Roman" w:hAnsi="Times New Roman"/>
                <w:bCs/>
                <w:lang w:val="en-US" w:eastAsia="ru-RU"/>
              </w:rPr>
              <w:t>7</w:t>
            </w:r>
            <w:r w:rsidRPr="00927913">
              <w:rPr>
                <w:rFonts w:ascii="Times New Roman" w:hAnsi="Times New Roman"/>
                <w:bCs/>
                <w:lang w:eastAsia="ru-RU"/>
              </w:rPr>
              <w:t>,</w:t>
            </w:r>
            <w:r w:rsidRPr="00927913">
              <w:rPr>
                <w:rFonts w:ascii="Times New Roman" w:hAnsi="Times New Roman"/>
                <w:bCs/>
                <w:lang w:val="en-US" w:eastAsia="ru-RU"/>
              </w:rPr>
              <w:t>87</w:t>
            </w:r>
          </w:p>
        </w:tc>
      </w:tr>
      <w:tr w:rsidR="00927913" w:rsidRPr="00927913" w:rsidTr="00E70158">
        <w:trPr>
          <w:jc w:val="center"/>
        </w:trPr>
        <w:tc>
          <w:tcPr>
            <w:tcW w:w="4313" w:type="dxa"/>
            <w:gridSpan w:val="2"/>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rPr>
                <w:rFonts w:ascii="Times New Roman" w:hAnsi="Times New Roman"/>
                <w:bCs/>
                <w:lang w:eastAsia="ru-RU"/>
              </w:rPr>
            </w:pPr>
            <w:r w:rsidRPr="00927913">
              <w:rPr>
                <w:rFonts w:ascii="Times New Roman" w:hAnsi="Times New Roman"/>
                <w:bCs/>
                <w:lang w:eastAsia="ru-RU"/>
              </w:rPr>
              <w:t>Дивиденды, приходящиеся на одну привилегированную акцию (включая налоги)</w:t>
            </w:r>
          </w:p>
        </w:tc>
        <w:tc>
          <w:tcPr>
            <w:tcW w:w="1919" w:type="dxa"/>
            <w:tcBorders>
              <w:top w:val="single" w:sz="4" w:space="0" w:color="auto"/>
              <w:left w:val="single" w:sz="4" w:space="0" w:color="auto"/>
              <w:bottom w:val="single" w:sz="4" w:space="0" w:color="auto"/>
              <w:right w:val="single" w:sz="4" w:space="0" w:color="auto"/>
            </w:tcBorders>
            <w:shd w:val="clear" w:color="000000" w:fill="FFFFFF"/>
            <w:vAlign w:val="center"/>
          </w:tcPr>
          <w:p w:rsidR="00927913" w:rsidRPr="00927913" w:rsidRDefault="00927913" w:rsidP="00927913">
            <w:pPr>
              <w:spacing w:after="0" w:line="240" w:lineRule="auto"/>
              <w:jc w:val="center"/>
              <w:rPr>
                <w:rFonts w:ascii="Times New Roman CYR" w:hAnsi="Times New Roman CYR" w:cs="Times New Roman CYR"/>
              </w:rPr>
            </w:pPr>
            <w:r w:rsidRPr="00927913">
              <w:rPr>
                <w:rFonts w:ascii="Times New Roman CYR" w:hAnsi="Times New Roman CYR" w:cs="Times New Roman CYR"/>
              </w:rPr>
              <w:t>Х</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Х</w:t>
            </w:r>
          </w:p>
        </w:tc>
        <w:tc>
          <w:tcPr>
            <w:tcW w:w="1553" w:type="dxa"/>
            <w:vAlign w:val="center"/>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Х</w:t>
            </w: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типа _______________</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рублей</w:t>
            </w:r>
          </w:p>
        </w:tc>
        <w:tc>
          <w:tcPr>
            <w:tcW w:w="1560" w:type="dxa"/>
            <w:vAlign w:val="center"/>
          </w:tcPr>
          <w:p w:rsidR="00927913" w:rsidRPr="00927913" w:rsidRDefault="00927913" w:rsidP="00927913">
            <w:pPr>
              <w:spacing w:after="0" w:line="240" w:lineRule="auto"/>
              <w:jc w:val="center"/>
              <w:rPr>
                <w:rFonts w:ascii="Times New Roman" w:hAnsi="Times New Roman"/>
              </w:rPr>
            </w:pPr>
          </w:p>
        </w:tc>
        <w:tc>
          <w:tcPr>
            <w:tcW w:w="1553" w:type="dxa"/>
            <w:vAlign w:val="center"/>
          </w:tcPr>
          <w:p w:rsidR="00927913" w:rsidRPr="00927913" w:rsidRDefault="00927913" w:rsidP="00927913">
            <w:pPr>
              <w:spacing w:after="0" w:line="240" w:lineRule="auto"/>
              <w:jc w:val="center"/>
              <w:rPr>
                <w:rFonts w:ascii="Times New Roman" w:hAnsi="Times New Roman"/>
              </w:rPr>
            </w:pP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типа _______________</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рублей</w:t>
            </w:r>
          </w:p>
        </w:tc>
        <w:tc>
          <w:tcPr>
            <w:tcW w:w="1560" w:type="dxa"/>
            <w:vAlign w:val="center"/>
          </w:tcPr>
          <w:p w:rsidR="00927913" w:rsidRPr="00927913" w:rsidRDefault="00927913" w:rsidP="00927913">
            <w:pPr>
              <w:spacing w:after="0" w:line="240" w:lineRule="auto"/>
              <w:jc w:val="center"/>
              <w:rPr>
                <w:rFonts w:ascii="Times New Roman" w:hAnsi="Times New Roman"/>
              </w:rPr>
            </w:pPr>
          </w:p>
        </w:tc>
        <w:tc>
          <w:tcPr>
            <w:tcW w:w="1553" w:type="dxa"/>
            <w:vAlign w:val="center"/>
          </w:tcPr>
          <w:p w:rsidR="00927913" w:rsidRPr="00927913" w:rsidRDefault="00927913" w:rsidP="00927913">
            <w:pPr>
              <w:spacing w:after="0" w:line="240" w:lineRule="auto"/>
              <w:jc w:val="center"/>
              <w:rPr>
                <w:rFonts w:ascii="Times New Roman" w:hAnsi="Times New Roman"/>
              </w:rPr>
            </w:pPr>
          </w:p>
        </w:tc>
      </w:tr>
      <w:tr w:rsidR="00927913" w:rsidRPr="00927913" w:rsidTr="00E70158">
        <w:trPr>
          <w:jc w:val="center"/>
        </w:trPr>
        <w:tc>
          <w:tcPr>
            <w:tcW w:w="4313" w:type="dxa"/>
            <w:gridSpan w:val="2"/>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rPr>
                <w:rFonts w:ascii="Times New Roman" w:hAnsi="Times New Roman"/>
                <w:bCs/>
                <w:lang w:eastAsia="ru-RU"/>
              </w:rPr>
            </w:pPr>
            <w:r w:rsidRPr="00927913">
              <w:rPr>
                <w:rFonts w:ascii="Times New Roman" w:hAnsi="Times New Roman"/>
                <w:bCs/>
                <w:lang w:eastAsia="ru-RU"/>
              </w:rPr>
              <w:t>Дивиденды, фактически выплаченные на одну простую (обыкновенную) акцию (включая налоги)</w:t>
            </w:r>
          </w:p>
        </w:tc>
        <w:tc>
          <w:tcPr>
            <w:tcW w:w="1919" w:type="dxa"/>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val="en-US" w:eastAsia="ru-RU"/>
              </w:rPr>
            </w:pPr>
            <w:r w:rsidRPr="00927913">
              <w:rPr>
                <w:rFonts w:ascii="Times New Roman" w:hAnsi="Times New Roman"/>
                <w:bCs/>
                <w:lang w:val="en-US" w:eastAsia="ru-RU"/>
              </w:rPr>
              <w:t>1</w:t>
            </w:r>
            <w:r w:rsidRPr="00927913">
              <w:rPr>
                <w:rFonts w:ascii="Times New Roman" w:hAnsi="Times New Roman"/>
                <w:bCs/>
                <w:lang w:eastAsia="ru-RU"/>
              </w:rPr>
              <w:t>35,02</w:t>
            </w:r>
          </w:p>
        </w:tc>
        <w:tc>
          <w:tcPr>
            <w:tcW w:w="1553"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val="en-US" w:eastAsia="ru-RU"/>
              </w:rPr>
            </w:pPr>
            <w:r w:rsidRPr="00927913">
              <w:rPr>
                <w:rFonts w:ascii="Times New Roman" w:hAnsi="Times New Roman"/>
                <w:bCs/>
                <w:lang w:val="en-US" w:eastAsia="ru-RU"/>
              </w:rPr>
              <w:t>1</w:t>
            </w:r>
            <w:r w:rsidRPr="00927913">
              <w:rPr>
                <w:rFonts w:ascii="Times New Roman" w:hAnsi="Times New Roman"/>
                <w:bCs/>
                <w:lang w:eastAsia="ru-RU"/>
              </w:rPr>
              <w:t>6</w:t>
            </w:r>
            <w:r w:rsidRPr="00927913">
              <w:rPr>
                <w:rFonts w:ascii="Times New Roman" w:hAnsi="Times New Roman"/>
                <w:bCs/>
                <w:lang w:val="en-US" w:eastAsia="ru-RU"/>
              </w:rPr>
              <w:t>7</w:t>
            </w:r>
            <w:r w:rsidRPr="00927913">
              <w:rPr>
                <w:rFonts w:ascii="Times New Roman" w:hAnsi="Times New Roman"/>
                <w:bCs/>
                <w:lang w:eastAsia="ru-RU"/>
              </w:rPr>
              <w:t>,</w:t>
            </w:r>
            <w:r w:rsidRPr="00927913">
              <w:rPr>
                <w:rFonts w:ascii="Times New Roman" w:hAnsi="Times New Roman"/>
                <w:bCs/>
                <w:lang w:val="en-US" w:eastAsia="ru-RU"/>
              </w:rPr>
              <w:t>87</w:t>
            </w:r>
          </w:p>
        </w:tc>
      </w:tr>
      <w:tr w:rsidR="00927913" w:rsidRPr="00927913" w:rsidTr="00E70158">
        <w:trPr>
          <w:jc w:val="center"/>
        </w:trPr>
        <w:tc>
          <w:tcPr>
            <w:tcW w:w="4313" w:type="dxa"/>
            <w:gridSpan w:val="2"/>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rPr>
                <w:rFonts w:ascii="Times New Roman" w:hAnsi="Times New Roman"/>
                <w:bCs/>
                <w:lang w:eastAsia="ru-RU"/>
              </w:rPr>
            </w:pPr>
            <w:r w:rsidRPr="00927913">
              <w:rPr>
                <w:rFonts w:ascii="Times New Roman" w:hAnsi="Times New Roman"/>
                <w:bCs/>
                <w:lang w:eastAsia="ru-RU"/>
              </w:rPr>
              <w:t>Дивиденды, фактически выплаченные на одну привилегированную акцию (включая налоги)</w:t>
            </w:r>
          </w:p>
        </w:tc>
        <w:tc>
          <w:tcPr>
            <w:tcW w:w="1919" w:type="dxa"/>
            <w:tcBorders>
              <w:top w:val="single" w:sz="4" w:space="0" w:color="auto"/>
              <w:left w:val="single" w:sz="4" w:space="0" w:color="auto"/>
              <w:bottom w:val="single" w:sz="4" w:space="0" w:color="auto"/>
              <w:right w:val="single" w:sz="4" w:space="0" w:color="auto"/>
            </w:tcBorders>
            <w:shd w:val="clear" w:color="000000" w:fill="FFFFFF"/>
            <w:vAlign w:val="center"/>
          </w:tcPr>
          <w:p w:rsidR="00927913" w:rsidRPr="00927913" w:rsidRDefault="00927913" w:rsidP="00927913">
            <w:pPr>
              <w:spacing w:after="0" w:line="240" w:lineRule="auto"/>
              <w:jc w:val="center"/>
              <w:rPr>
                <w:rFonts w:ascii="Times New Roman CYR" w:hAnsi="Times New Roman CYR" w:cs="Times New Roman CYR"/>
              </w:rPr>
            </w:pPr>
            <w:r w:rsidRPr="00927913">
              <w:rPr>
                <w:rFonts w:ascii="Times New Roman CYR" w:hAnsi="Times New Roman CYR" w:cs="Times New Roman CYR"/>
              </w:rPr>
              <w:t>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spacing w:after="0" w:line="240" w:lineRule="auto"/>
              <w:jc w:val="center"/>
              <w:rPr>
                <w:rFonts w:ascii="Times New Roman" w:hAnsi="Times New Roman"/>
              </w:rPr>
            </w:pPr>
          </w:p>
        </w:tc>
        <w:tc>
          <w:tcPr>
            <w:tcW w:w="1553" w:type="dxa"/>
            <w:vAlign w:val="center"/>
          </w:tcPr>
          <w:p w:rsidR="00927913" w:rsidRPr="00927913" w:rsidRDefault="00927913" w:rsidP="00927913">
            <w:pPr>
              <w:spacing w:after="0" w:line="240" w:lineRule="auto"/>
              <w:jc w:val="center"/>
              <w:rPr>
                <w:rFonts w:ascii="Times New Roman" w:hAnsi="Times New Roman"/>
              </w:rPr>
            </w:pP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типа _______________</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рублей</w:t>
            </w:r>
          </w:p>
        </w:tc>
        <w:tc>
          <w:tcPr>
            <w:tcW w:w="1560" w:type="dxa"/>
            <w:vAlign w:val="center"/>
          </w:tcPr>
          <w:p w:rsidR="00927913" w:rsidRPr="00927913" w:rsidRDefault="00927913" w:rsidP="00927913">
            <w:pPr>
              <w:spacing w:after="0" w:line="240" w:lineRule="auto"/>
              <w:jc w:val="center"/>
              <w:rPr>
                <w:rFonts w:ascii="Times New Roman" w:hAnsi="Times New Roman"/>
              </w:rPr>
            </w:pPr>
          </w:p>
        </w:tc>
        <w:tc>
          <w:tcPr>
            <w:tcW w:w="1553" w:type="dxa"/>
            <w:vAlign w:val="center"/>
          </w:tcPr>
          <w:p w:rsidR="00927913" w:rsidRPr="00927913" w:rsidRDefault="00927913" w:rsidP="00927913">
            <w:pPr>
              <w:spacing w:after="0" w:line="240" w:lineRule="auto"/>
              <w:jc w:val="center"/>
              <w:rPr>
                <w:rFonts w:ascii="Times New Roman" w:hAnsi="Times New Roman"/>
              </w:rPr>
            </w:pP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типа _______________</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рублей</w:t>
            </w:r>
          </w:p>
        </w:tc>
        <w:tc>
          <w:tcPr>
            <w:tcW w:w="1560" w:type="dxa"/>
            <w:vAlign w:val="center"/>
          </w:tcPr>
          <w:p w:rsidR="00927913" w:rsidRPr="00927913" w:rsidRDefault="00927913" w:rsidP="00927913">
            <w:pPr>
              <w:spacing w:after="0" w:line="240" w:lineRule="auto"/>
              <w:jc w:val="center"/>
              <w:rPr>
                <w:rFonts w:ascii="Times New Roman" w:hAnsi="Times New Roman"/>
              </w:rPr>
            </w:pPr>
          </w:p>
        </w:tc>
        <w:tc>
          <w:tcPr>
            <w:tcW w:w="1553" w:type="dxa"/>
            <w:vAlign w:val="center"/>
          </w:tcPr>
          <w:p w:rsidR="00927913" w:rsidRPr="00927913" w:rsidRDefault="00927913" w:rsidP="00927913">
            <w:pPr>
              <w:spacing w:after="0" w:line="240" w:lineRule="auto"/>
              <w:jc w:val="center"/>
              <w:rPr>
                <w:rFonts w:ascii="Times New Roman" w:hAnsi="Times New Roman"/>
              </w:rPr>
            </w:pPr>
          </w:p>
        </w:tc>
      </w:tr>
      <w:tr w:rsidR="00927913" w:rsidRPr="00927913" w:rsidTr="00E70158">
        <w:trPr>
          <w:jc w:val="center"/>
        </w:trPr>
        <w:tc>
          <w:tcPr>
            <w:tcW w:w="4313" w:type="dxa"/>
            <w:gridSpan w:val="2"/>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rPr>
                <w:rFonts w:ascii="Times New Roman" w:hAnsi="Times New Roman"/>
                <w:bCs/>
                <w:lang w:eastAsia="ru-RU"/>
              </w:rPr>
            </w:pPr>
            <w:r w:rsidRPr="00927913">
              <w:rPr>
                <w:rFonts w:ascii="Times New Roman" w:hAnsi="Times New Roman"/>
                <w:bCs/>
                <w:lang w:eastAsia="ru-RU"/>
              </w:rPr>
              <w:t>Период, за который выплачивались дивиденды</w:t>
            </w:r>
          </w:p>
        </w:tc>
        <w:tc>
          <w:tcPr>
            <w:tcW w:w="1919" w:type="dxa"/>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первый квартал, полугодие, 9 месяцев, год</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2024 год</w:t>
            </w:r>
          </w:p>
        </w:tc>
        <w:tc>
          <w:tcPr>
            <w:tcW w:w="1553"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X</w:t>
            </w:r>
          </w:p>
        </w:tc>
      </w:tr>
      <w:tr w:rsidR="00927913" w:rsidRPr="00927913" w:rsidTr="00E70158">
        <w:trPr>
          <w:jc w:val="center"/>
        </w:trPr>
        <w:tc>
          <w:tcPr>
            <w:tcW w:w="4313" w:type="dxa"/>
            <w:gridSpan w:val="2"/>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rPr>
                <w:rFonts w:ascii="Times New Roman" w:hAnsi="Times New Roman"/>
                <w:bCs/>
                <w:lang w:eastAsia="ru-RU"/>
              </w:rPr>
            </w:pPr>
            <w:r w:rsidRPr="00927913">
              <w:rPr>
                <w:rFonts w:ascii="Times New Roman" w:hAnsi="Times New Roman"/>
                <w:bCs/>
                <w:lang w:eastAsia="ru-RU"/>
              </w:rPr>
              <w:t>Дата (даты) принятия решений о выплате дивидендов</w:t>
            </w:r>
          </w:p>
        </w:tc>
        <w:tc>
          <w:tcPr>
            <w:tcW w:w="1919" w:type="dxa"/>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число, месяц, год</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31.03.2025</w:t>
            </w:r>
          </w:p>
          <w:p w:rsidR="00927913" w:rsidRPr="00927913" w:rsidRDefault="00927913" w:rsidP="00927913">
            <w:pPr>
              <w:autoSpaceDE w:val="0"/>
              <w:autoSpaceDN w:val="0"/>
              <w:adjustRightInd w:val="0"/>
              <w:spacing w:after="0" w:line="240" w:lineRule="auto"/>
              <w:jc w:val="center"/>
              <w:rPr>
                <w:rFonts w:ascii="Times New Roman" w:hAnsi="Times New Roman"/>
                <w:bCs/>
                <w:lang w:val="en-US" w:eastAsia="ru-RU"/>
              </w:rPr>
            </w:pPr>
          </w:p>
        </w:tc>
        <w:tc>
          <w:tcPr>
            <w:tcW w:w="1553"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X</w:t>
            </w:r>
          </w:p>
        </w:tc>
      </w:tr>
      <w:tr w:rsidR="00927913" w:rsidRPr="00927913" w:rsidTr="00E70158">
        <w:trPr>
          <w:jc w:val="center"/>
        </w:trPr>
        <w:tc>
          <w:tcPr>
            <w:tcW w:w="4313" w:type="dxa"/>
            <w:gridSpan w:val="2"/>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rPr>
                <w:rFonts w:ascii="Times New Roman" w:hAnsi="Times New Roman"/>
                <w:bCs/>
                <w:lang w:eastAsia="ru-RU"/>
              </w:rPr>
            </w:pPr>
            <w:r w:rsidRPr="00927913">
              <w:rPr>
                <w:rFonts w:ascii="Times New Roman" w:hAnsi="Times New Roman"/>
                <w:bCs/>
                <w:lang w:eastAsia="ru-RU"/>
              </w:rPr>
              <w:t>Срок (сроки) выплаты дивидендов</w:t>
            </w:r>
          </w:p>
        </w:tc>
        <w:tc>
          <w:tcPr>
            <w:tcW w:w="1919" w:type="dxa"/>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число, месяц, год</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val="en-US" w:eastAsia="ru-RU"/>
              </w:rPr>
              <w:t xml:space="preserve">c </w:t>
            </w:r>
            <w:r w:rsidRPr="00927913">
              <w:rPr>
                <w:rFonts w:ascii="Times New Roman" w:hAnsi="Times New Roman"/>
                <w:bCs/>
                <w:lang w:eastAsia="ru-RU"/>
              </w:rPr>
              <w:t>21.0</w:t>
            </w:r>
            <w:r w:rsidRPr="00927913">
              <w:rPr>
                <w:rFonts w:ascii="Times New Roman" w:hAnsi="Times New Roman"/>
                <w:bCs/>
                <w:lang w:val="en-US" w:eastAsia="ru-RU"/>
              </w:rPr>
              <w:t>4</w:t>
            </w:r>
            <w:r w:rsidRPr="00927913">
              <w:rPr>
                <w:rFonts w:ascii="Times New Roman" w:hAnsi="Times New Roman"/>
                <w:bCs/>
                <w:lang w:eastAsia="ru-RU"/>
              </w:rPr>
              <w:t>.2025</w:t>
            </w:r>
            <w:r w:rsidRPr="00927913">
              <w:rPr>
                <w:rFonts w:ascii="Times New Roman" w:hAnsi="Times New Roman"/>
                <w:bCs/>
                <w:lang w:val="en-US" w:eastAsia="ru-RU"/>
              </w:rPr>
              <w:t xml:space="preserve"> </w:t>
            </w:r>
            <w:r w:rsidRPr="00927913">
              <w:rPr>
                <w:rFonts w:ascii="Times New Roman" w:hAnsi="Times New Roman"/>
                <w:bCs/>
                <w:lang w:eastAsia="ru-RU"/>
              </w:rPr>
              <w:t xml:space="preserve"> по 20.06.2025</w:t>
            </w:r>
          </w:p>
        </w:tc>
        <w:tc>
          <w:tcPr>
            <w:tcW w:w="1553"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X</w:t>
            </w:r>
          </w:p>
        </w:tc>
      </w:tr>
      <w:tr w:rsidR="00927913" w:rsidRPr="00927913" w:rsidTr="00E70158">
        <w:trPr>
          <w:jc w:val="center"/>
        </w:trPr>
        <w:tc>
          <w:tcPr>
            <w:tcW w:w="4313" w:type="dxa"/>
            <w:gridSpan w:val="2"/>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rPr>
                <w:rFonts w:ascii="Times New Roman" w:hAnsi="Times New Roman"/>
                <w:bCs/>
                <w:lang w:eastAsia="ru-RU"/>
              </w:rPr>
            </w:pPr>
            <w:r w:rsidRPr="00927913">
              <w:rPr>
                <w:rFonts w:ascii="Times New Roman" w:hAnsi="Times New Roman"/>
                <w:bCs/>
                <w:lang w:eastAsia="ru-RU"/>
              </w:rPr>
              <w:t>Обеспеченность акции имуществом общества</w:t>
            </w:r>
          </w:p>
        </w:tc>
        <w:tc>
          <w:tcPr>
            <w:tcW w:w="1919" w:type="dxa"/>
            <w:tcBorders>
              <w:top w:val="single" w:sz="4" w:space="0" w:color="auto"/>
              <w:left w:val="single" w:sz="4" w:space="0" w:color="auto"/>
              <w:bottom w:val="single" w:sz="4" w:space="0" w:color="auto"/>
              <w:right w:val="single" w:sz="4" w:space="0" w:color="auto"/>
            </w:tcBorders>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eastAsia="ru-RU"/>
              </w:rPr>
              <w:t>1673,37</w:t>
            </w:r>
          </w:p>
        </w:tc>
        <w:tc>
          <w:tcPr>
            <w:tcW w:w="1553" w:type="dxa"/>
            <w:tcBorders>
              <w:top w:val="single" w:sz="4" w:space="0" w:color="auto"/>
              <w:left w:val="single" w:sz="4" w:space="0" w:color="auto"/>
              <w:bottom w:val="single" w:sz="4" w:space="0" w:color="auto"/>
              <w:right w:val="single" w:sz="4" w:space="0" w:color="auto"/>
            </w:tcBorders>
            <w:vAlign w:val="center"/>
          </w:tcPr>
          <w:p w:rsidR="00927913" w:rsidRPr="00927913" w:rsidRDefault="00927913" w:rsidP="00927913">
            <w:pPr>
              <w:autoSpaceDE w:val="0"/>
              <w:autoSpaceDN w:val="0"/>
              <w:adjustRightInd w:val="0"/>
              <w:spacing w:after="0" w:line="240" w:lineRule="auto"/>
              <w:jc w:val="center"/>
              <w:rPr>
                <w:rFonts w:ascii="Times New Roman" w:hAnsi="Times New Roman"/>
                <w:bCs/>
                <w:lang w:eastAsia="ru-RU"/>
              </w:rPr>
            </w:pPr>
            <w:r w:rsidRPr="00927913">
              <w:rPr>
                <w:rFonts w:ascii="Times New Roman" w:hAnsi="Times New Roman"/>
                <w:bCs/>
                <w:lang w:val="en-US" w:eastAsia="ru-RU"/>
              </w:rPr>
              <w:t>157</w:t>
            </w:r>
            <w:r w:rsidRPr="00927913">
              <w:rPr>
                <w:rFonts w:ascii="Times New Roman" w:hAnsi="Times New Roman"/>
                <w:bCs/>
                <w:lang w:eastAsia="ru-RU"/>
              </w:rPr>
              <w:t>9</w:t>
            </w:r>
            <w:r w:rsidRPr="00927913">
              <w:rPr>
                <w:rFonts w:ascii="Times New Roman" w:hAnsi="Times New Roman"/>
                <w:bCs/>
                <w:lang w:val="en-US" w:eastAsia="ru-RU"/>
              </w:rPr>
              <w:t>,</w:t>
            </w:r>
            <w:r w:rsidRPr="00927913">
              <w:rPr>
                <w:rFonts w:ascii="Times New Roman" w:hAnsi="Times New Roman"/>
                <w:bCs/>
                <w:lang w:eastAsia="ru-RU"/>
              </w:rPr>
              <w:t>44</w:t>
            </w: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Количество акций, находящихся на балансе общества, – всего</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штук</w:t>
            </w:r>
          </w:p>
        </w:tc>
        <w:tc>
          <w:tcPr>
            <w:tcW w:w="1560" w:type="dxa"/>
            <w:vAlign w:val="center"/>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0</w:t>
            </w:r>
          </w:p>
          <w:p w:rsidR="00927913" w:rsidRPr="00927913" w:rsidRDefault="00927913" w:rsidP="00927913">
            <w:pPr>
              <w:spacing w:after="0" w:line="240" w:lineRule="auto"/>
              <w:rPr>
                <w:rFonts w:ascii="Times New Roman" w:hAnsi="Times New Roman"/>
              </w:rPr>
            </w:pPr>
          </w:p>
        </w:tc>
        <w:tc>
          <w:tcPr>
            <w:tcW w:w="1553" w:type="dxa"/>
            <w:vAlign w:val="center"/>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0</w:t>
            </w:r>
          </w:p>
          <w:p w:rsidR="00927913" w:rsidRPr="00927913" w:rsidRDefault="00927913" w:rsidP="00927913">
            <w:pPr>
              <w:spacing w:after="0" w:line="240" w:lineRule="auto"/>
              <w:rPr>
                <w:rFonts w:ascii="Times New Roman" w:hAnsi="Times New Roman"/>
              </w:rPr>
            </w:pP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В том числе:</w:t>
            </w:r>
          </w:p>
          <w:p w:rsidR="00927913" w:rsidRPr="00927913" w:rsidRDefault="00927913" w:rsidP="00927913">
            <w:pPr>
              <w:spacing w:after="0" w:line="240" w:lineRule="auto"/>
              <w:rPr>
                <w:rFonts w:ascii="Times New Roman" w:hAnsi="Times New Roman"/>
              </w:rPr>
            </w:pPr>
            <w:r w:rsidRPr="00927913">
              <w:rPr>
                <w:rFonts w:ascii="Times New Roman" w:hAnsi="Times New Roman"/>
              </w:rPr>
              <w:t>поступившие в распоряжение общества:</w:t>
            </w:r>
          </w:p>
        </w:tc>
        <w:tc>
          <w:tcPr>
            <w:tcW w:w="1919" w:type="dxa"/>
          </w:tcPr>
          <w:p w:rsidR="00927913" w:rsidRPr="00927913" w:rsidRDefault="00927913" w:rsidP="00927913">
            <w:pPr>
              <w:spacing w:after="0" w:line="240" w:lineRule="auto"/>
              <w:jc w:val="center"/>
              <w:rPr>
                <w:rFonts w:ascii="Times New Roman" w:hAnsi="Times New Roman"/>
              </w:rPr>
            </w:pPr>
          </w:p>
        </w:tc>
        <w:tc>
          <w:tcPr>
            <w:tcW w:w="1560" w:type="dxa"/>
          </w:tcPr>
          <w:p w:rsidR="00927913" w:rsidRPr="00927913" w:rsidRDefault="00927913" w:rsidP="00927913">
            <w:pPr>
              <w:spacing w:after="0" w:line="240" w:lineRule="auto"/>
              <w:rPr>
                <w:rFonts w:ascii="Times New Roman" w:hAnsi="Times New Roman"/>
              </w:rPr>
            </w:pPr>
          </w:p>
        </w:tc>
        <w:tc>
          <w:tcPr>
            <w:tcW w:w="1553" w:type="dxa"/>
          </w:tcPr>
          <w:p w:rsidR="00927913" w:rsidRPr="00927913" w:rsidRDefault="00927913" w:rsidP="00927913">
            <w:pPr>
              <w:spacing w:after="0" w:line="240" w:lineRule="auto"/>
              <w:rPr>
                <w:rFonts w:ascii="Times New Roman" w:hAnsi="Times New Roman"/>
              </w:rPr>
            </w:pPr>
          </w:p>
        </w:tc>
      </w:tr>
      <w:tr w:rsidR="00927913" w:rsidRPr="00927913" w:rsidTr="00E70158">
        <w:trPr>
          <w:jc w:val="center"/>
        </w:trPr>
        <w:tc>
          <w:tcPr>
            <w:tcW w:w="3036" w:type="dxa"/>
          </w:tcPr>
          <w:p w:rsidR="00927913" w:rsidRPr="00927913" w:rsidRDefault="00927913" w:rsidP="00927913">
            <w:pPr>
              <w:spacing w:after="0" w:line="240" w:lineRule="auto"/>
              <w:rPr>
                <w:rFonts w:ascii="Times New Roman" w:hAnsi="Times New Roman"/>
              </w:rPr>
            </w:pPr>
            <w:r w:rsidRPr="00927913">
              <w:rPr>
                <w:rFonts w:ascii="Times New Roman" w:hAnsi="Times New Roman"/>
              </w:rPr>
              <w:t>дата зачисления акций на счет "депо" общества</w:t>
            </w:r>
            <w:r w:rsidRPr="00927913">
              <w:rPr>
                <w:rFonts w:ascii="Times New Roman" w:hAnsi="Times New Roman"/>
              </w:rPr>
              <w:tab/>
            </w:r>
          </w:p>
        </w:tc>
        <w:tc>
          <w:tcPr>
            <w:tcW w:w="1277" w:type="dxa"/>
          </w:tcPr>
          <w:p w:rsidR="00927913" w:rsidRPr="00927913" w:rsidRDefault="00927913" w:rsidP="00927913">
            <w:pPr>
              <w:spacing w:after="0" w:line="240" w:lineRule="auto"/>
              <w:rPr>
                <w:rFonts w:ascii="Times New Roman" w:hAnsi="Times New Roman"/>
              </w:rPr>
            </w:pPr>
            <w:r w:rsidRPr="00927913">
              <w:rPr>
                <w:rFonts w:ascii="Times New Roman" w:hAnsi="Times New Roman"/>
              </w:rPr>
              <w:t>количество акций</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штук</w:t>
            </w:r>
          </w:p>
        </w:tc>
        <w:tc>
          <w:tcPr>
            <w:tcW w:w="3113" w:type="dxa"/>
            <w:gridSpan w:val="2"/>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срок реализации акций, поступивших в распоряжение общества</w:t>
            </w:r>
          </w:p>
        </w:tc>
      </w:tr>
      <w:tr w:rsidR="00927913" w:rsidRPr="00927913" w:rsidTr="00E70158">
        <w:trPr>
          <w:jc w:val="center"/>
        </w:trPr>
        <w:tc>
          <w:tcPr>
            <w:tcW w:w="3036" w:type="dxa"/>
          </w:tcPr>
          <w:p w:rsidR="00927913" w:rsidRPr="00927913" w:rsidRDefault="00927913" w:rsidP="00927913">
            <w:pPr>
              <w:spacing w:after="0" w:line="240" w:lineRule="auto"/>
              <w:rPr>
                <w:rFonts w:ascii="Times New Roman" w:hAnsi="Times New Roman"/>
              </w:rPr>
            </w:pPr>
          </w:p>
        </w:tc>
        <w:tc>
          <w:tcPr>
            <w:tcW w:w="1277" w:type="dxa"/>
          </w:tcPr>
          <w:p w:rsidR="00927913" w:rsidRPr="00927913" w:rsidRDefault="00927913" w:rsidP="00927913">
            <w:pPr>
              <w:spacing w:after="0" w:line="240" w:lineRule="auto"/>
              <w:rPr>
                <w:rFonts w:ascii="Times New Roman" w:hAnsi="Times New Roman"/>
              </w:rPr>
            </w:pPr>
          </w:p>
        </w:tc>
        <w:tc>
          <w:tcPr>
            <w:tcW w:w="1919" w:type="dxa"/>
          </w:tcPr>
          <w:p w:rsidR="00927913" w:rsidRPr="00927913" w:rsidRDefault="00927913" w:rsidP="00927913">
            <w:pPr>
              <w:spacing w:after="0" w:line="240" w:lineRule="auto"/>
              <w:jc w:val="center"/>
              <w:rPr>
                <w:rFonts w:ascii="Times New Roman" w:hAnsi="Times New Roman"/>
              </w:rPr>
            </w:pPr>
          </w:p>
        </w:tc>
        <w:tc>
          <w:tcPr>
            <w:tcW w:w="1560" w:type="dxa"/>
          </w:tcPr>
          <w:p w:rsidR="00927913" w:rsidRPr="00927913" w:rsidRDefault="00927913" w:rsidP="00927913">
            <w:pPr>
              <w:spacing w:after="0" w:line="240" w:lineRule="auto"/>
              <w:rPr>
                <w:rFonts w:ascii="Times New Roman" w:hAnsi="Times New Roman"/>
              </w:rPr>
            </w:pPr>
          </w:p>
        </w:tc>
        <w:tc>
          <w:tcPr>
            <w:tcW w:w="1553" w:type="dxa"/>
          </w:tcPr>
          <w:p w:rsidR="00927913" w:rsidRPr="00927913" w:rsidRDefault="00927913" w:rsidP="00927913">
            <w:pPr>
              <w:spacing w:after="0" w:line="240" w:lineRule="auto"/>
              <w:rPr>
                <w:rFonts w:ascii="Times New Roman" w:hAnsi="Times New Roman"/>
              </w:rPr>
            </w:pPr>
          </w:p>
        </w:tc>
      </w:tr>
      <w:tr w:rsidR="00927913" w:rsidRPr="00927913" w:rsidTr="00E70158">
        <w:trPr>
          <w:jc w:val="center"/>
        </w:trPr>
        <w:tc>
          <w:tcPr>
            <w:tcW w:w="3036" w:type="dxa"/>
          </w:tcPr>
          <w:p w:rsidR="00927913" w:rsidRPr="00927913" w:rsidRDefault="00927913" w:rsidP="00927913">
            <w:pPr>
              <w:spacing w:after="0" w:line="240" w:lineRule="auto"/>
              <w:rPr>
                <w:rFonts w:ascii="Times New Roman" w:hAnsi="Times New Roman"/>
              </w:rPr>
            </w:pPr>
          </w:p>
        </w:tc>
        <w:tc>
          <w:tcPr>
            <w:tcW w:w="1277" w:type="dxa"/>
          </w:tcPr>
          <w:p w:rsidR="00927913" w:rsidRPr="00927913" w:rsidRDefault="00927913" w:rsidP="00927913">
            <w:pPr>
              <w:spacing w:after="0" w:line="240" w:lineRule="auto"/>
              <w:rPr>
                <w:rFonts w:ascii="Times New Roman" w:hAnsi="Times New Roman"/>
              </w:rPr>
            </w:pPr>
          </w:p>
        </w:tc>
        <w:tc>
          <w:tcPr>
            <w:tcW w:w="1919" w:type="dxa"/>
          </w:tcPr>
          <w:p w:rsidR="00927913" w:rsidRPr="00927913" w:rsidRDefault="00927913" w:rsidP="00927913">
            <w:pPr>
              <w:spacing w:after="0" w:line="240" w:lineRule="auto"/>
              <w:jc w:val="center"/>
              <w:rPr>
                <w:rFonts w:ascii="Times New Roman" w:hAnsi="Times New Roman"/>
              </w:rPr>
            </w:pPr>
          </w:p>
        </w:tc>
        <w:tc>
          <w:tcPr>
            <w:tcW w:w="1560" w:type="dxa"/>
          </w:tcPr>
          <w:p w:rsidR="00927913" w:rsidRPr="00927913" w:rsidRDefault="00927913" w:rsidP="00927913">
            <w:pPr>
              <w:spacing w:after="0" w:line="240" w:lineRule="auto"/>
              <w:rPr>
                <w:rFonts w:ascii="Times New Roman" w:hAnsi="Times New Roman"/>
              </w:rPr>
            </w:pPr>
          </w:p>
        </w:tc>
        <w:tc>
          <w:tcPr>
            <w:tcW w:w="1553" w:type="dxa"/>
          </w:tcPr>
          <w:p w:rsidR="00927913" w:rsidRPr="00927913" w:rsidRDefault="00927913" w:rsidP="00927913">
            <w:pPr>
              <w:spacing w:after="0" w:line="240" w:lineRule="auto"/>
              <w:rPr>
                <w:rFonts w:ascii="Times New Roman" w:hAnsi="Times New Roman"/>
              </w:rPr>
            </w:pPr>
          </w:p>
        </w:tc>
      </w:tr>
      <w:tr w:rsidR="00927913" w:rsidRPr="00927913" w:rsidTr="00E70158">
        <w:trPr>
          <w:jc w:val="center"/>
        </w:trPr>
        <w:tc>
          <w:tcPr>
            <w:tcW w:w="3036" w:type="dxa"/>
          </w:tcPr>
          <w:p w:rsidR="00927913" w:rsidRPr="00927913" w:rsidRDefault="00927913" w:rsidP="00927913">
            <w:pPr>
              <w:spacing w:after="0" w:line="240" w:lineRule="auto"/>
              <w:rPr>
                <w:rFonts w:ascii="Times New Roman" w:hAnsi="Times New Roman"/>
              </w:rPr>
            </w:pPr>
          </w:p>
        </w:tc>
        <w:tc>
          <w:tcPr>
            <w:tcW w:w="1277" w:type="dxa"/>
          </w:tcPr>
          <w:p w:rsidR="00927913" w:rsidRPr="00927913" w:rsidRDefault="00927913" w:rsidP="00927913">
            <w:pPr>
              <w:spacing w:after="0" w:line="240" w:lineRule="auto"/>
              <w:rPr>
                <w:rFonts w:ascii="Times New Roman" w:hAnsi="Times New Roman"/>
              </w:rPr>
            </w:pPr>
          </w:p>
        </w:tc>
        <w:tc>
          <w:tcPr>
            <w:tcW w:w="1919" w:type="dxa"/>
          </w:tcPr>
          <w:p w:rsidR="00927913" w:rsidRPr="00927913" w:rsidRDefault="00927913" w:rsidP="00927913">
            <w:pPr>
              <w:spacing w:after="0" w:line="240" w:lineRule="auto"/>
              <w:jc w:val="center"/>
              <w:rPr>
                <w:rFonts w:ascii="Times New Roman" w:hAnsi="Times New Roman"/>
              </w:rPr>
            </w:pPr>
          </w:p>
        </w:tc>
        <w:tc>
          <w:tcPr>
            <w:tcW w:w="1560" w:type="dxa"/>
          </w:tcPr>
          <w:p w:rsidR="00927913" w:rsidRPr="00927913" w:rsidRDefault="00927913" w:rsidP="00927913">
            <w:pPr>
              <w:spacing w:after="0" w:line="240" w:lineRule="auto"/>
              <w:rPr>
                <w:rFonts w:ascii="Times New Roman" w:hAnsi="Times New Roman"/>
              </w:rPr>
            </w:pPr>
          </w:p>
        </w:tc>
        <w:tc>
          <w:tcPr>
            <w:tcW w:w="1553" w:type="dxa"/>
          </w:tcPr>
          <w:p w:rsidR="00927913" w:rsidRPr="00927913" w:rsidRDefault="00927913" w:rsidP="00927913">
            <w:pPr>
              <w:spacing w:after="0" w:line="240" w:lineRule="auto"/>
              <w:rPr>
                <w:rFonts w:ascii="Times New Roman" w:hAnsi="Times New Roman"/>
              </w:rPr>
            </w:pPr>
          </w:p>
        </w:tc>
      </w:tr>
      <w:tr w:rsidR="00927913" w:rsidRPr="00927913" w:rsidTr="00E70158">
        <w:trPr>
          <w:jc w:val="center"/>
        </w:trPr>
        <w:tc>
          <w:tcPr>
            <w:tcW w:w="4313" w:type="dxa"/>
            <w:gridSpan w:val="2"/>
          </w:tcPr>
          <w:p w:rsidR="00927913" w:rsidRPr="00927913" w:rsidRDefault="00927913" w:rsidP="00927913">
            <w:pPr>
              <w:spacing w:after="0" w:line="240" w:lineRule="auto"/>
              <w:rPr>
                <w:rFonts w:ascii="Times New Roman" w:hAnsi="Times New Roman"/>
              </w:rPr>
            </w:pPr>
            <w:r w:rsidRPr="00927913">
              <w:rPr>
                <w:rFonts w:ascii="Times New Roman" w:hAnsi="Times New Roman"/>
              </w:rPr>
              <w:t>приобретенные в целях сокращения общего количества акций:</w:t>
            </w:r>
          </w:p>
        </w:tc>
        <w:tc>
          <w:tcPr>
            <w:tcW w:w="1919" w:type="dxa"/>
          </w:tcPr>
          <w:p w:rsidR="00927913" w:rsidRPr="00927913" w:rsidRDefault="00927913" w:rsidP="00927913">
            <w:pPr>
              <w:spacing w:after="0" w:line="240" w:lineRule="auto"/>
              <w:jc w:val="center"/>
              <w:rPr>
                <w:rFonts w:ascii="Times New Roman" w:hAnsi="Times New Roman"/>
              </w:rPr>
            </w:pPr>
          </w:p>
        </w:tc>
        <w:tc>
          <w:tcPr>
            <w:tcW w:w="1560" w:type="dxa"/>
          </w:tcPr>
          <w:p w:rsidR="00927913" w:rsidRPr="00927913" w:rsidRDefault="00927913" w:rsidP="00927913">
            <w:pPr>
              <w:spacing w:after="0" w:line="240" w:lineRule="auto"/>
              <w:rPr>
                <w:rFonts w:ascii="Times New Roman" w:hAnsi="Times New Roman"/>
              </w:rPr>
            </w:pPr>
          </w:p>
        </w:tc>
        <w:tc>
          <w:tcPr>
            <w:tcW w:w="1553" w:type="dxa"/>
          </w:tcPr>
          <w:p w:rsidR="00927913" w:rsidRPr="00927913" w:rsidRDefault="00927913" w:rsidP="00927913">
            <w:pPr>
              <w:spacing w:after="0" w:line="240" w:lineRule="auto"/>
              <w:rPr>
                <w:rFonts w:ascii="Times New Roman" w:hAnsi="Times New Roman"/>
              </w:rPr>
            </w:pPr>
          </w:p>
        </w:tc>
      </w:tr>
      <w:tr w:rsidR="00927913" w:rsidRPr="00927913" w:rsidTr="00E70158">
        <w:trPr>
          <w:jc w:val="center"/>
        </w:trPr>
        <w:tc>
          <w:tcPr>
            <w:tcW w:w="3036" w:type="dxa"/>
          </w:tcPr>
          <w:p w:rsidR="00927913" w:rsidRPr="00927913" w:rsidRDefault="00927913" w:rsidP="00927913">
            <w:pPr>
              <w:spacing w:after="0" w:line="240" w:lineRule="auto"/>
              <w:rPr>
                <w:rFonts w:ascii="Times New Roman" w:hAnsi="Times New Roman"/>
              </w:rPr>
            </w:pPr>
            <w:r w:rsidRPr="00927913">
              <w:rPr>
                <w:rFonts w:ascii="Times New Roman" w:hAnsi="Times New Roman"/>
              </w:rPr>
              <w:t>дата зачисления акций на счет "депо" общества</w:t>
            </w:r>
          </w:p>
        </w:tc>
        <w:tc>
          <w:tcPr>
            <w:tcW w:w="1277" w:type="dxa"/>
          </w:tcPr>
          <w:p w:rsidR="00927913" w:rsidRPr="00927913" w:rsidRDefault="00927913" w:rsidP="00927913">
            <w:pPr>
              <w:spacing w:after="0" w:line="240" w:lineRule="auto"/>
              <w:rPr>
                <w:rFonts w:ascii="Times New Roman" w:hAnsi="Times New Roman"/>
              </w:rPr>
            </w:pPr>
            <w:r w:rsidRPr="00927913">
              <w:rPr>
                <w:rFonts w:ascii="Times New Roman" w:hAnsi="Times New Roman"/>
              </w:rPr>
              <w:t>количество акций</w:t>
            </w:r>
          </w:p>
        </w:tc>
        <w:tc>
          <w:tcPr>
            <w:tcW w:w="1919"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штук</w:t>
            </w:r>
          </w:p>
        </w:tc>
        <w:tc>
          <w:tcPr>
            <w:tcW w:w="1560" w:type="dxa"/>
          </w:tcPr>
          <w:p w:rsidR="00927913" w:rsidRPr="00927913" w:rsidRDefault="00927913" w:rsidP="00927913">
            <w:pPr>
              <w:spacing w:after="0" w:line="240" w:lineRule="auto"/>
              <w:rPr>
                <w:rFonts w:ascii="Times New Roman" w:hAnsi="Times New Roman"/>
              </w:rPr>
            </w:pPr>
          </w:p>
        </w:tc>
        <w:tc>
          <w:tcPr>
            <w:tcW w:w="1553"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Х</w:t>
            </w:r>
          </w:p>
        </w:tc>
      </w:tr>
      <w:tr w:rsidR="00927913" w:rsidRPr="00927913" w:rsidTr="00E70158">
        <w:trPr>
          <w:jc w:val="center"/>
        </w:trPr>
        <w:tc>
          <w:tcPr>
            <w:tcW w:w="3036" w:type="dxa"/>
          </w:tcPr>
          <w:p w:rsidR="00927913" w:rsidRPr="00927913" w:rsidRDefault="00927913" w:rsidP="00927913">
            <w:pPr>
              <w:spacing w:after="0" w:line="240" w:lineRule="auto"/>
              <w:rPr>
                <w:rFonts w:ascii="Times New Roman" w:hAnsi="Times New Roman"/>
              </w:rPr>
            </w:pPr>
          </w:p>
        </w:tc>
        <w:tc>
          <w:tcPr>
            <w:tcW w:w="1277" w:type="dxa"/>
          </w:tcPr>
          <w:p w:rsidR="00927913" w:rsidRPr="00927913" w:rsidRDefault="00927913" w:rsidP="00927913">
            <w:pPr>
              <w:spacing w:after="0" w:line="240" w:lineRule="auto"/>
              <w:rPr>
                <w:rFonts w:ascii="Times New Roman" w:hAnsi="Times New Roman"/>
              </w:rPr>
            </w:pPr>
          </w:p>
        </w:tc>
        <w:tc>
          <w:tcPr>
            <w:tcW w:w="1919" w:type="dxa"/>
          </w:tcPr>
          <w:p w:rsidR="00927913" w:rsidRPr="00927913" w:rsidRDefault="00927913" w:rsidP="00927913">
            <w:pPr>
              <w:spacing w:after="0" w:line="240" w:lineRule="auto"/>
              <w:jc w:val="center"/>
              <w:rPr>
                <w:rFonts w:ascii="Times New Roman" w:hAnsi="Times New Roman"/>
              </w:rPr>
            </w:pPr>
          </w:p>
        </w:tc>
        <w:tc>
          <w:tcPr>
            <w:tcW w:w="1560" w:type="dxa"/>
          </w:tcPr>
          <w:p w:rsidR="00927913" w:rsidRPr="00927913" w:rsidRDefault="00927913" w:rsidP="00927913">
            <w:pPr>
              <w:spacing w:after="0" w:line="240" w:lineRule="auto"/>
              <w:rPr>
                <w:rFonts w:ascii="Times New Roman" w:hAnsi="Times New Roman"/>
              </w:rPr>
            </w:pPr>
          </w:p>
        </w:tc>
        <w:tc>
          <w:tcPr>
            <w:tcW w:w="1553"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Х</w:t>
            </w:r>
          </w:p>
        </w:tc>
      </w:tr>
      <w:tr w:rsidR="00927913" w:rsidRPr="00927913" w:rsidTr="00E70158">
        <w:trPr>
          <w:jc w:val="center"/>
        </w:trPr>
        <w:tc>
          <w:tcPr>
            <w:tcW w:w="3036" w:type="dxa"/>
          </w:tcPr>
          <w:p w:rsidR="00927913" w:rsidRPr="00927913" w:rsidRDefault="00927913" w:rsidP="00927913">
            <w:pPr>
              <w:spacing w:after="0" w:line="240" w:lineRule="auto"/>
              <w:rPr>
                <w:rFonts w:ascii="Times New Roman" w:hAnsi="Times New Roman"/>
              </w:rPr>
            </w:pPr>
          </w:p>
        </w:tc>
        <w:tc>
          <w:tcPr>
            <w:tcW w:w="1277" w:type="dxa"/>
          </w:tcPr>
          <w:p w:rsidR="00927913" w:rsidRPr="00927913" w:rsidRDefault="00927913" w:rsidP="00927913">
            <w:pPr>
              <w:spacing w:after="0" w:line="240" w:lineRule="auto"/>
              <w:rPr>
                <w:rFonts w:ascii="Times New Roman" w:hAnsi="Times New Roman"/>
              </w:rPr>
            </w:pPr>
          </w:p>
        </w:tc>
        <w:tc>
          <w:tcPr>
            <w:tcW w:w="1919" w:type="dxa"/>
          </w:tcPr>
          <w:p w:rsidR="00927913" w:rsidRPr="00927913" w:rsidRDefault="00927913" w:rsidP="00927913">
            <w:pPr>
              <w:spacing w:after="0" w:line="240" w:lineRule="auto"/>
              <w:jc w:val="center"/>
              <w:rPr>
                <w:rFonts w:ascii="Times New Roman" w:hAnsi="Times New Roman"/>
              </w:rPr>
            </w:pPr>
          </w:p>
        </w:tc>
        <w:tc>
          <w:tcPr>
            <w:tcW w:w="1560" w:type="dxa"/>
          </w:tcPr>
          <w:p w:rsidR="00927913" w:rsidRPr="00927913" w:rsidRDefault="00927913" w:rsidP="00927913">
            <w:pPr>
              <w:spacing w:after="0" w:line="240" w:lineRule="auto"/>
              <w:rPr>
                <w:rFonts w:ascii="Times New Roman" w:hAnsi="Times New Roman"/>
              </w:rPr>
            </w:pPr>
          </w:p>
        </w:tc>
        <w:tc>
          <w:tcPr>
            <w:tcW w:w="1553" w:type="dxa"/>
          </w:tcPr>
          <w:p w:rsidR="00927913" w:rsidRPr="00927913" w:rsidRDefault="00927913" w:rsidP="00927913">
            <w:pPr>
              <w:spacing w:after="0" w:line="240" w:lineRule="auto"/>
              <w:jc w:val="center"/>
              <w:rPr>
                <w:rFonts w:ascii="Times New Roman" w:hAnsi="Times New Roman"/>
              </w:rPr>
            </w:pPr>
            <w:r w:rsidRPr="00927913">
              <w:rPr>
                <w:rFonts w:ascii="Times New Roman" w:hAnsi="Times New Roman"/>
              </w:rPr>
              <w:t>Х</w:t>
            </w:r>
          </w:p>
        </w:tc>
      </w:tr>
    </w:tbl>
    <w:p w:rsidR="00507523" w:rsidRPr="00A73E66" w:rsidRDefault="00507523" w:rsidP="00507523">
      <w:pPr>
        <w:spacing w:after="0" w:line="240" w:lineRule="auto"/>
        <w:jc w:val="center"/>
        <w:rPr>
          <w:rFonts w:ascii="Times New Roman" w:eastAsia="Times New Roman" w:hAnsi="Times New Roman"/>
          <w:b/>
          <w:bCs/>
          <w:sz w:val="20"/>
          <w:szCs w:val="20"/>
          <w:lang w:eastAsia="ru-RU"/>
        </w:rPr>
      </w:pPr>
    </w:p>
    <w:p w:rsidR="00507523" w:rsidRPr="00A73E66" w:rsidRDefault="00507523" w:rsidP="00507523">
      <w:pPr>
        <w:spacing w:after="0" w:line="240" w:lineRule="auto"/>
        <w:jc w:val="center"/>
        <w:rPr>
          <w:rFonts w:ascii="Times New Roman" w:eastAsia="Times New Roman" w:hAnsi="Times New Roman"/>
          <w:b/>
          <w:bCs/>
          <w:sz w:val="20"/>
          <w:szCs w:val="20"/>
          <w:lang w:eastAsia="ru-RU"/>
        </w:rPr>
      </w:pPr>
    </w:p>
    <w:p w:rsidR="00507523" w:rsidRPr="00A73E66" w:rsidRDefault="00507523" w:rsidP="00507523">
      <w:pPr>
        <w:spacing w:after="0" w:line="240" w:lineRule="auto"/>
        <w:jc w:val="center"/>
        <w:rPr>
          <w:rFonts w:ascii="Times New Roman" w:eastAsia="Times New Roman" w:hAnsi="Times New Roman"/>
          <w:b/>
          <w:bCs/>
          <w:sz w:val="20"/>
          <w:szCs w:val="20"/>
          <w:lang w:eastAsia="ru-RU"/>
        </w:rPr>
      </w:pPr>
    </w:p>
    <w:p w:rsidR="00507523" w:rsidRPr="00A73E66" w:rsidRDefault="00507523" w:rsidP="00507523">
      <w:pPr>
        <w:spacing w:after="0" w:line="240" w:lineRule="auto"/>
        <w:jc w:val="center"/>
        <w:rPr>
          <w:rFonts w:ascii="Times New Roman" w:eastAsia="Times New Roman" w:hAnsi="Times New Roman"/>
          <w:b/>
          <w:bCs/>
          <w:sz w:val="20"/>
          <w:szCs w:val="20"/>
          <w:lang w:eastAsia="ru-RU"/>
        </w:rPr>
      </w:pPr>
    </w:p>
    <w:p w:rsidR="00507523" w:rsidRPr="00A73E66" w:rsidRDefault="00507523" w:rsidP="00507523">
      <w:pPr>
        <w:spacing w:after="0" w:line="240" w:lineRule="auto"/>
        <w:jc w:val="center"/>
        <w:rPr>
          <w:rFonts w:ascii="Times New Roman" w:eastAsia="Times New Roman" w:hAnsi="Times New Roman"/>
          <w:b/>
          <w:bCs/>
          <w:sz w:val="20"/>
          <w:szCs w:val="20"/>
          <w:lang w:eastAsia="ru-RU"/>
        </w:rPr>
      </w:pPr>
    </w:p>
    <w:p w:rsidR="00507523" w:rsidRPr="00A73E66" w:rsidRDefault="00507523" w:rsidP="00507523">
      <w:pPr>
        <w:spacing w:after="0" w:line="240" w:lineRule="auto"/>
        <w:jc w:val="center"/>
        <w:rPr>
          <w:rFonts w:ascii="Times New Roman" w:eastAsia="Times New Roman" w:hAnsi="Times New Roman"/>
          <w:b/>
          <w:bCs/>
          <w:sz w:val="20"/>
          <w:szCs w:val="20"/>
          <w:lang w:eastAsia="ru-RU"/>
        </w:rPr>
      </w:pPr>
    </w:p>
    <w:p w:rsidR="00696978" w:rsidRDefault="00696978" w:rsidP="009A4D61">
      <w:pPr>
        <w:spacing w:after="0" w:line="240" w:lineRule="auto"/>
        <w:ind w:firstLine="425"/>
        <w:jc w:val="both"/>
        <w:rPr>
          <w:rFonts w:ascii="Times New Roman" w:eastAsia="Times New Roman" w:hAnsi="Times New Roman"/>
          <w:bCs/>
          <w:lang w:eastAsia="ru-RU"/>
        </w:rPr>
      </w:pPr>
    </w:p>
    <w:p w:rsidR="009A4D61" w:rsidRDefault="003160A1" w:rsidP="009A4D61">
      <w:pPr>
        <w:spacing w:after="0" w:line="240" w:lineRule="auto"/>
        <w:ind w:firstLine="425"/>
        <w:jc w:val="both"/>
        <w:rPr>
          <w:rFonts w:ascii="Times New Roman" w:eastAsia="Times New Roman" w:hAnsi="Times New Roman"/>
          <w:bCs/>
          <w:lang w:eastAsia="ru-RU"/>
        </w:rPr>
      </w:pPr>
      <w:bookmarkStart w:id="0" w:name="_GoBack"/>
      <w:bookmarkEnd w:id="0"/>
      <w:r>
        <w:rPr>
          <w:rFonts w:ascii="Times New Roman" w:eastAsia="Times New Roman" w:hAnsi="Times New Roman"/>
          <w:bCs/>
          <w:lang w:eastAsia="ru-RU"/>
        </w:rPr>
        <w:t xml:space="preserve">7. </w:t>
      </w:r>
      <w:r w:rsidR="00507523" w:rsidRPr="00A73E66">
        <w:rPr>
          <w:rFonts w:ascii="Times New Roman" w:eastAsia="Times New Roman" w:hAnsi="Times New Roman"/>
          <w:bCs/>
          <w:lang w:eastAsia="ru-RU"/>
        </w:rPr>
        <w:t>Дата проведения годового общего собрания акционеров, на котором утверждены годовой отчёт, бухгалтерский баланс, отчёт о прибылях и убытках за отчётный 202</w:t>
      </w:r>
      <w:r w:rsidR="00C41B65" w:rsidRPr="00A73E66">
        <w:rPr>
          <w:rFonts w:ascii="Times New Roman" w:eastAsia="Times New Roman" w:hAnsi="Times New Roman"/>
          <w:bCs/>
          <w:lang w:eastAsia="ru-RU"/>
        </w:rPr>
        <w:t>5</w:t>
      </w:r>
      <w:r w:rsidR="00507523" w:rsidRPr="00A73E66">
        <w:rPr>
          <w:rFonts w:ascii="Times New Roman" w:eastAsia="Times New Roman" w:hAnsi="Times New Roman"/>
          <w:bCs/>
          <w:lang w:eastAsia="ru-RU"/>
        </w:rPr>
        <w:t xml:space="preserve"> год – 31 марта </w:t>
      </w:r>
      <w:r w:rsidR="00F160B5">
        <w:rPr>
          <w:rFonts w:ascii="Times New Roman" w:eastAsia="Times New Roman" w:hAnsi="Times New Roman"/>
          <w:bCs/>
          <w:lang w:eastAsia="ru-RU"/>
        </w:rPr>
        <w:t xml:space="preserve">             </w:t>
      </w:r>
      <w:r w:rsidR="00507523" w:rsidRPr="00A73E66">
        <w:rPr>
          <w:rFonts w:ascii="Times New Roman" w:eastAsia="Times New Roman" w:hAnsi="Times New Roman"/>
          <w:bCs/>
          <w:lang w:eastAsia="ru-RU"/>
        </w:rPr>
        <w:t>202</w:t>
      </w:r>
      <w:r w:rsidR="00C41B65" w:rsidRPr="00A73E66">
        <w:rPr>
          <w:rFonts w:ascii="Times New Roman" w:eastAsia="Times New Roman" w:hAnsi="Times New Roman"/>
          <w:bCs/>
          <w:lang w:eastAsia="ru-RU"/>
        </w:rPr>
        <w:t>6</w:t>
      </w:r>
      <w:r w:rsidR="00507523" w:rsidRPr="00A73E66">
        <w:rPr>
          <w:rFonts w:ascii="Times New Roman" w:eastAsia="Times New Roman" w:hAnsi="Times New Roman"/>
          <w:bCs/>
          <w:lang w:eastAsia="ru-RU"/>
        </w:rPr>
        <w:t xml:space="preserve"> года.</w:t>
      </w:r>
      <w:r w:rsidR="009A4D61">
        <w:rPr>
          <w:rFonts w:ascii="Times New Roman" w:eastAsia="Times New Roman" w:hAnsi="Times New Roman"/>
          <w:bCs/>
          <w:lang w:eastAsia="ru-RU"/>
        </w:rPr>
        <w:t xml:space="preserve"> </w:t>
      </w:r>
    </w:p>
    <w:p w:rsidR="009A4D61" w:rsidRDefault="009A4D61" w:rsidP="009A4D61">
      <w:pPr>
        <w:spacing w:after="0" w:line="240" w:lineRule="auto"/>
        <w:ind w:firstLine="425"/>
        <w:jc w:val="both"/>
        <w:rPr>
          <w:rFonts w:ascii="Times New Roman" w:eastAsia="Times New Roman" w:hAnsi="Times New Roman"/>
          <w:bCs/>
          <w:lang w:eastAsia="ru-RU"/>
        </w:rPr>
      </w:pPr>
      <w:r>
        <w:rPr>
          <w:rFonts w:ascii="Times New Roman" w:eastAsia="Times New Roman" w:hAnsi="Times New Roman"/>
          <w:bCs/>
          <w:lang w:eastAsia="ru-RU"/>
        </w:rPr>
        <w:t xml:space="preserve">Аудиторское заключение по бухгалтерской и (или) финансовой отчетности подготовлено </w:t>
      </w:r>
      <w:r w:rsidR="003160A1">
        <w:rPr>
          <w:rFonts w:ascii="Times New Roman" w:eastAsia="Times New Roman" w:hAnsi="Times New Roman"/>
          <w:bCs/>
          <w:lang w:eastAsia="ru-RU"/>
        </w:rPr>
        <w:t>17 февраля 2026 года.</w:t>
      </w:r>
    </w:p>
    <w:p w:rsidR="009A4D61" w:rsidRDefault="009A4D61" w:rsidP="009A4D61">
      <w:pPr>
        <w:spacing w:after="0" w:line="240" w:lineRule="auto"/>
        <w:ind w:firstLine="425"/>
        <w:jc w:val="both"/>
        <w:rPr>
          <w:rFonts w:ascii="Times New Roman" w:eastAsia="Times New Roman" w:hAnsi="Times New Roman"/>
          <w:bCs/>
          <w:lang w:eastAsia="ru-RU"/>
        </w:rPr>
      </w:pPr>
      <w:r>
        <w:rPr>
          <w:rFonts w:ascii="Times New Roman" w:eastAsia="Times New Roman" w:hAnsi="Times New Roman"/>
          <w:bCs/>
          <w:lang w:eastAsia="ru-RU"/>
        </w:rPr>
        <w:t xml:space="preserve">Аудит проведен ЗАО «Бизнес </w:t>
      </w:r>
      <w:proofErr w:type="spellStart"/>
      <w:r>
        <w:rPr>
          <w:rFonts w:ascii="Times New Roman" w:eastAsia="Times New Roman" w:hAnsi="Times New Roman"/>
          <w:bCs/>
          <w:lang w:eastAsia="ru-RU"/>
        </w:rPr>
        <w:t>Ашуренс</w:t>
      </w:r>
      <w:proofErr w:type="spellEnd"/>
      <w:r>
        <w:rPr>
          <w:rFonts w:ascii="Times New Roman" w:eastAsia="Times New Roman" w:hAnsi="Times New Roman"/>
          <w:bCs/>
          <w:lang w:eastAsia="ru-RU"/>
        </w:rPr>
        <w:t xml:space="preserve">», </w:t>
      </w:r>
      <w:r w:rsidR="00F160B5" w:rsidRPr="00F160B5">
        <w:rPr>
          <w:rFonts w:ascii="Times New Roman" w:eastAsia="Times New Roman" w:hAnsi="Times New Roman"/>
          <w:bCs/>
          <w:lang w:eastAsia="ru-RU"/>
        </w:rPr>
        <w:t>Республика Беларусь</w:t>
      </w:r>
      <w:r w:rsidR="00F160B5">
        <w:rPr>
          <w:rFonts w:ascii="Times New Roman" w:eastAsia="Times New Roman" w:hAnsi="Times New Roman"/>
          <w:bCs/>
          <w:lang w:eastAsia="ru-RU"/>
        </w:rPr>
        <w:t xml:space="preserve">, </w:t>
      </w:r>
      <w:r w:rsidR="00F160B5" w:rsidRPr="00F160B5">
        <w:rPr>
          <w:rFonts w:ascii="Times New Roman" w:eastAsia="Times New Roman" w:hAnsi="Times New Roman"/>
          <w:bCs/>
          <w:lang w:eastAsia="ru-RU"/>
        </w:rPr>
        <w:t>220020</w:t>
      </w:r>
      <w:r w:rsidR="00F160B5">
        <w:rPr>
          <w:rFonts w:ascii="Times New Roman" w:eastAsia="Times New Roman" w:hAnsi="Times New Roman"/>
          <w:bCs/>
          <w:lang w:eastAsia="ru-RU"/>
        </w:rPr>
        <w:t xml:space="preserve">, </w:t>
      </w:r>
      <w:proofErr w:type="spellStart"/>
      <w:r w:rsidR="00F160B5">
        <w:rPr>
          <w:rFonts w:ascii="Times New Roman" w:eastAsia="Times New Roman" w:hAnsi="Times New Roman"/>
          <w:bCs/>
          <w:lang w:eastAsia="ru-RU"/>
        </w:rPr>
        <w:t>г.Минск</w:t>
      </w:r>
      <w:proofErr w:type="spellEnd"/>
      <w:r w:rsidR="00F160B5">
        <w:rPr>
          <w:rFonts w:ascii="Times New Roman" w:eastAsia="Times New Roman" w:hAnsi="Times New Roman"/>
          <w:bCs/>
          <w:lang w:eastAsia="ru-RU"/>
        </w:rPr>
        <w:t xml:space="preserve">, </w:t>
      </w:r>
      <w:r>
        <w:rPr>
          <w:rFonts w:ascii="Times New Roman" w:eastAsia="Times New Roman" w:hAnsi="Times New Roman"/>
          <w:bCs/>
          <w:lang w:eastAsia="ru-RU"/>
        </w:rPr>
        <w:t xml:space="preserve">проспект Победителей, 103, </w:t>
      </w:r>
      <w:r w:rsidR="00F160B5">
        <w:rPr>
          <w:rFonts w:ascii="Times New Roman" w:eastAsia="Times New Roman" w:hAnsi="Times New Roman"/>
          <w:bCs/>
          <w:lang w:eastAsia="ru-RU"/>
        </w:rPr>
        <w:t xml:space="preserve">8 </w:t>
      </w:r>
      <w:r>
        <w:rPr>
          <w:rFonts w:ascii="Times New Roman" w:eastAsia="Times New Roman" w:hAnsi="Times New Roman"/>
          <w:bCs/>
          <w:lang w:eastAsia="ru-RU"/>
        </w:rPr>
        <w:t>этаж, помещение 7</w:t>
      </w:r>
      <w:r w:rsidR="00F160B5">
        <w:rPr>
          <w:rFonts w:ascii="Times New Roman" w:eastAsia="Times New Roman" w:hAnsi="Times New Roman"/>
          <w:bCs/>
          <w:lang w:eastAsia="ru-RU"/>
        </w:rPr>
        <w:t>.</w:t>
      </w:r>
      <w:r>
        <w:rPr>
          <w:rFonts w:ascii="Times New Roman" w:eastAsia="Times New Roman" w:hAnsi="Times New Roman"/>
          <w:bCs/>
          <w:lang w:eastAsia="ru-RU"/>
        </w:rPr>
        <w:t xml:space="preserve"> </w:t>
      </w:r>
    </w:p>
    <w:p w:rsidR="00F160B5" w:rsidRDefault="00F160B5" w:rsidP="009A4D61">
      <w:pPr>
        <w:spacing w:after="0" w:line="240" w:lineRule="auto"/>
        <w:ind w:firstLine="425"/>
        <w:jc w:val="both"/>
        <w:rPr>
          <w:rFonts w:ascii="Times New Roman" w:eastAsia="Times New Roman" w:hAnsi="Times New Roman"/>
          <w:bCs/>
          <w:lang w:eastAsia="ru-RU"/>
        </w:rPr>
      </w:pPr>
      <w:r>
        <w:rPr>
          <w:rFonts w:ascii="Times New Roman" w:eastAsia="Times New Roman" w:hAnsi="Times New Roman"/>
          <w:bCs/>
          <w:lang w:eastAsia="ru-RU"/>
        </w:rPr>
        <w:t xml:space="preserve">Свидетельство о государственной регистрации выдано Минским городским исполнительным комитетом от 27.05.2025, </w:t>
      </w:r>
      <w:r w:rsidR="003160A1">
        <w:rPr>
          <w:rFonts w:ascii="Times New Roman" w:eastAsia="Times New Roman" w:hAnsi="Times New Roman"/>
          <w:bCs/>
          <w:lang w:eastAsia="ru-RU"/>
        </w:rPr>
        <w:t xml:space="preserve">УНП </w:t>
      </w:r>
      <w:r>
        <w:rPr>
          <w:rFonts w:ascii="Times New Roman" w:eastAsia="Times New Roman" w:hAnsi="Times New Roman"/>
          <w:bCs/>
          <w:lang w:eastAsia="ru-RU"/>
        </w:rPr>
        <w:t>190241132.</w:t>
      </w:r>
    </w:p>
    <w:p w:rsidR="00F160B5" w:rsidRDefault="00F160B5" w:rsidP="009A4D61">
      <w:pPr>
        <w:spacing w:after="0" w:line="240" w:lineRule="auto"/>
        <w:ind w:firstLine="425"/>
        <w:jc w:val="both"/>
        <w:rPr>
          <w:rFonts w:ascii="Times New Roman" w:eastAsia="Times New Roman" w:hAnsi="Times New Roman"/>
          <w:bCs/>
          <w:lang w:eastAsia="ru-RU"/>
        </w:rPr>
      </w:pPr>
      <w:r>
        <w:rPr>
          <w:rFonts w:ascii="Times New Roman" w:eastAsia="Times New Roman" w:hAnsi="Times New Roman"/>
          <w:bCs/>
          <w:lang w:eastAsia="ru-RU"/>
        </w:rPr>
        <w:t>Период аудита 2025г. (01.01.2025-31.12.2025)</w:t>
      </w:r>
    </w:p>
    <w:p w:rsidR="009A4D61" w:rsidRDefault="009A4D61" w:rsidP="009A4D61">
      <w:pPr>
        <w:spacing w:after="0" w:line="240" w:lineRule="auto"/>
        <w:ind w:firstLine="425"/>
        <w:jc w:val="both"/>
        <w:rPr>
          <w:rFonts w:ascii="Times New Roman" w:eastAsia="Times New Roman" w:hAnsi="Times New Roman"/>
          <w:bCs/>
          <w:lang w:eastAsia="ru-RU"/>
        </w:rPr>
      </w:pPr>
      <w:r w:rsidRPr="009A4D61">
        <w:rPr>
          <w:rFonts w:ascii="Times New Roman" w:eastAsia="Times New Roman" w:hAnsi="Times New Roman"/>
          <w:bCs/>
          <w:lang w:eastAsia="ru-RU"/>
        </w:rPr>
        <w:t>По мнению аудиторской организации, прилагаемая годовая бухгалтерская отчетность достоверно во всех существенных аспектах отражает финансовое положение Белорусско-росс</w:t>
      </w:r>
      <w:r w:rsidR="00F160B5">
        <w:rPr>
          <w:rFonts w:ascii="Times New Roman" w:eastAsia="Times New Roman" w:hAnsi="Times New Roman"/>
          <w:bCs/>
          <w:lang w:eastAsia="ru-RU"/>
        </w:rPr>
        <w:t xml:space="preserve">ийского </w:t>
      </w:r>
      <w:r w:rsidR="00F160B5" w:rsidRPr="00F160B5">
        <w:rPr>
          <w:rFonts w:ascii="Times New Roman" w:eastAsia="Times New Roman" w:hAnsi="Times New Roman"/>
          <w:bCs/>
          <w:lang w:eastAsia="ru-RU"/>
        </w:rPr>
        <w:t>совместного предприятия "Брестгазоаппарат" открытого акционерного общества по состоянию</w:t>
      </w:r>
      <w:r w:rsidR="00F160B5">
        <w:rPr>
          <w:rFonts w:ascii="Times New Roman" w:eastAsia="Times New Roman" w:hAnsi="Times New Roman"/>
          <w:bCs/>
          <w:lang w:eastAsia="ru-RU"/>
        </w:rPr>
        <w:t xml:space="preserve"> на 31 декабря 2025 года, а также </w:t>
      </w:r>
      <w:r w:rsidR="00F160B5" w:rsidRPr="00F160B5">
        <w:rPr>
          <w:rFonts w:ascii="Times New Roman" w:eastAsia="Times New Roman" w:hAnsi="Times New Roman"/>
          <w:bCs/>
          <w:lang w:eastAsia="ru-RU"/>
        </w:rPr>
        <w:t>финансовые результаты его деятельности и изменение его</w:t>
      </w:r>
      <w:r w:rsidR="00F160B5">
        <w:rPr>
          <w:rFonts w:ascii="Times New Roman" w:eastAsia="Times New Roman" w:hAnsi="Times New Roman"/>
          <w:bCs/>
          <w:lang w:eastAsia="ru-RU"/>
        </w:rPr>
        <w:t xml:space="preserve"> </w:t>
      </w:r>
      <w:r w:rsidR="00F160B5" w:rsidRPr="00F160B5">
        <w:rPr>
          <w:rFonts w:ascii="Times New Roman" w:eastAsia="Times New Roman" w:hAnsi="Times New Roman"/>
          <w:bCs/>
          <w:lang w:eastAsia="ru-RU"/>
        </w:rPr>
        <w:t>финансового положения, в том числе движение денежных средств за год, закончившийся на</w:t>
      </w:r>
      <w:r w:rsidR="00F160B5">
        <w:rPr>
          <w:rFonts w:ascii="Times New Roman" w:eastAsia="Times New Roman" w:hAnsi="Times New Roman"/>
          <w:bCs/>
          <w:lang w:eastAsia="ru-RU"/>
        </w:rPr>
        <w:t xml:space="preserve"> указанную дату, в соответствии с законодательством Республики Беларусь.</w:t>
      </w:r>
    </w:p>
    <w:p w:rsidR="003160A1" w:rsidRDefault="003160A1" w:rsidP="009A4D61">
      <w:pPr>
        <w:spacing w:after="0" w:line="240" w:lineRule="auto"/>
        <w:ind w:firstLine="425"/>
        <w:jc w:val="both"/>
        <w:rPr>
          <w:rFonts w:ascii="Times New Roman" w:eastAsia="Times New Roman" w:hAnsi="Times New Roman"/>
          <w:bCs/>
          <w:lang w:eastAsia="ru-RU"/>
        </w:rPr>
      </w:pPr>
      <w:r>
        <w:rPr>
          <w:rFonts w:ascii="Times New Roman" w:eastAsia="Times New Roman" w:hAnsi="Times New Roman"/>
          <w:bCs/>
          <w:lang w:eastAsia="ru-RU"/>
        </w:rPr>
        <w:t>Дата и источник опубликования аудиторского заключения – 14.04.2026, ЕПФР, сайт предприятия</w:t>
      </w:r>
    </w:p>
    <w:p w:rsidR="00507523" w:rsidRDefault="003160A1" w:rsidP="003160A1">
      <w:pPr>
        <w:spacing w:after="0" w:line="240" w:lineRule="auto"/>
        <w:ind w:firstLine="425"/>
        <w:jc w:val="both"/>
        <w:rPr>
          <w:rFonts w:ascii="Times New Roman" w:eastAsia="Times New Roman" w:hAnsi="Times New Roman"/>
          <w:bCs/>
          <w:lang w:eastAsia="ru-RU"/>
        </w:rPr>
      </w:pPr>
      <w:r>
        <w:rPr>
          <w:rFonts w:ascii="Times New Roman" w:eastAsia="Times New Roman" w:hAnsi="Times New Roman"/>
          <w:bCs/>
          <w:lang w:eastAsia="ru-RU"/>
        </w:rPr>
        <w:t xml:space="preserve">10. </w:t>
      </w:r>
      <w:r w:rsidR="00507523" w:rsidRPr="00507523">
        <w:rPr>
          <w:rFonts w:ascii="Times New Roman" w:eastAsia="Times New Roman" w:hAnsi="Times New Roman"/>
          <w:bCs/>
          <w:lang w:eastAsia="ru-RU"/>
        </w:rPr>
        <w:t>Сведения о применении открытым акционерным обществом Свода правил корпоративного поведения: Положение о порядке учета аффилированных лиц СП ОАО «Брестгазоаппарат» (утверждено генеральным директором СП ОАО «Брестгазоаппарат» 16.03.2023г.), Регламент работы СП ОАО "Брестгазоаппарат" с реестром владельцев ценных бумаг (утвержден общим собранием акционеров, протокол №44 от 29.03.2024г.).</w:t>
      </w:r>
    </w:p>
    <w:p w:rsidR="003160A1" w:rsidRDefault="003160A1" w:rsidP="003160A1">
      <w:pPr>
        <w:spacing w:after="0" w:line="240" w:lineRule="auto"/>
        <w:ind w:firstLine="425"/>
        <w:jc w:val="both"/>
        <w:rPr>
          <w:rFonts w:ascii="Times New Roman" w:eastAsia="Times New Roman" w:hAnsi="Times New Roman"/>
          <w:bCs/>
          <w:lang w:eastAsia="ru-RU"/>
        </w:rPr>
      </w:pPr>
      <w:r>
        <w:rPr>
          <w:rFonts w:ascii="Times New Roman" w:eastAsia="Times New Roman" w:hAnsi="Times New Roman"/>
          <w:bCs/>
          <w:lang w:eastAsia="ru-RU"/>
        </w:rPr>
        <w:t xml:space="preserve">11. Сведения о реализации открытым акционерным обществом мер, направленных на Достижение Целей в области устойчивого развития, а также соблюдение иных международных стандартов в сфере экологического, социального и корпоративного управления </w:t>
      </w:r>
      <w:r w:rsidR="004F6246">
        <w:rPr>
          <w:rFonts w:ascii="Times New Roman" w:eastAsia="Times New Roman" w:hAnsi="Times New Roman"/>
          <w:bCs/>
          <w:lang w:eastAsia="ru-RU"/>
        </w:rPr>
        <w:t>–.</w:t>
      </w:r>
    </w:p>
    <w:tbl>
      <w:tblPr>
        <w:tblW w:w="9498" w:type="dxa"/>
        <w:tblLook w:val="04A0" w:firstRow="1" w:lastRow="0" w:firstColumn="1" w:lastColumn="0" w:noHBand="0" w:noVBand="1"/>
      </w:tblPr>
      <w:tblGrid>
        <w:gridCol w:w="9498"/>
      </w:tblGrid>
      <w:tr w:rsidR="00507523" w:rsidRPr="00507523" w:rsidTr="005B325A">
        <w:trPr>
          <w:trHeight w:val="645"/>
        </w:trPr>
        <w:tc>
          <w:tcPr>
            <w:tcW w:w="9498" w:type="dxa"/>
            <w:tcBorders>
              <w:top w:val="nil"/>
              <w:left w:val="nil"/>
              <w:bottom w:val="nil"/>
              <w:right w:val="nil"/>
            </w:tcBorders>
            <w:shd w:val="clear" w:color="auto" w:fill="auto"/>
            <w:vAlign w:val="center"/>
          </w:tcPr>
          <w:p w:rsidR="00507523" w:rsidRPr="00507523" w:rsidRDefault="003160A1" w:rsidP="003160A1">
            <w:pPr>
              <w:ind w:firstLine="318"/>
              <w:rPr>
                <w:rFonts w:ascii="Times New Roman" w:eastAsia="Times New Roman" w:hAnsi="Times New Roman"/>
                <w:bCs/>
                <w:lang w:eastAsia="ru-RU"/>
              </w:rPr>
            </w:pPr>
            <w:r>
              <w:rPr>
                <w:rFonts w:ascii="Times New Roman" w:eastAsia="Times New Roman" w:hAnsi="Times New Roman"/>
                <w:bCs/>
                <w:lang w:eastAsia="ru-RU"/>
              </w:rPr>
              <w:t xml:space="preserve">12. </w:t>
            </w:r>
            <w:r w:rsidR="00507523" w:rsidRPr="00507523">
              <w:rPr>
                <w:rFonts w:ascii="Times New Roman" w:eastAsia="Times New Roman" w:hAnsi="Times New Roman"/>
                <w:bCs/>
                <w:lang w:eastAsia="ru-RU"/>
              </w:rPr>
              <w:t xml:space="preserve">Адрес официального сайта CП ОАО «Брестгазоаппарат» в глобальной компьютерной сети Интернет </w:t>
            </w:r>
            <w:hyperlink r:id="rId9" w:history="1">
              <w:r w:rsidR="00507523" w:rsidRPr="00507523">
                <w:rPr>
                  <w:rFonts w:ascii="Times New Roman" w:hAnsi="Times New Roman"/>
                </w:rPr>
                <w:t>www.gefest.com</w:t>
              </w:r>
            </w:hyperlink>
            <w:r w:rsidR="00507523" w:rsidRPr="00507523">
              <w:rPr>
                <w:rFonts w:ascii="Times New Roman" w:eastAsia="Times New Roman" w:hAnsi="Times New Roman"/>
                <w:bCs/>
                <w:lang w:eastAsia="ru-RU"/>
              </w:rPr>
              <w:t xml:space="preserve"> </w:t>
            </w:r>
          </w:p>
        </w:tc>
      </w:tr>
    </w:tbl>
    <w:p w:rsidR="00507523" w:rsidRPr="00507523" w:rsidRDefault="00507523" w:rsidP="00507523">
      <w:pPr>
        <w:spacing w:after="120" w:line="240" w:lineRule="auto"/>
        <w:ind w:firstLine="425"/>
        <w:rPr>
          <w:rFonts w:ascii="Times New Roman" w:eastAsia="Times New Roman" w:hAnsi="Times New Roman"/>
          <w:b/>
          <w:bCs/>
          <w:sz w:val="20"/>
          <w:szCs w:val="20"/>
          <w:lang w:eastAsia="ru-RU"/>
        </w:rPr>
      </w:pPr>
    </w:p>
    <w:p w:rsidR="00507523" w:rsidRPr="00507523" w:rsidRDefault="00507523" w:rsidP="00507523">
      <w:pPr>
        <w:spacing w:after="120" w:line="240" w:lineRule="auto"/>
        <w:ind w:firstLine="425"/>
        <w:rPr>
          <w:rFonts w:ascii="Times New Roman" w:eastAsia="Times New Roman" w:hAnsi="Times New Roman"/>
          <w:b/>
          <w:bCs/>
          <w:lang w:eastAsia="ru-RU"/>
        </w:rPr>
      </w:pPr>
      <w:r w:rsidRPr="00507523">
        <w:rPr>
          <w:rFonts w:ascii="Times New Roman" w:eastAsia="Times New Roman" w:hAnsi="Times New Roman"/>
          <w:b/>
          <w:bCs/>
          <w:lang w:eastAsia="ru-RU"/>
        </w:rPr>
        <w:t xml:space="preserve">Генеральный директор   В.А. </w:t>
      </w:r>
      <w:proofErr w:type="spellStart"/>
      <w:r w:rsidRPr="00507523">
        <w:rPr>
          <w:rFonts w:ascii="Times New Roman" w:eastAsia="Times New Roman" w:hAnsi="Times New Roman"/>
          <w:b/>
          <w:bCs/>
          <w:lang w:eastAsia="ru-RU"/>
        </w:rPr>
        <w:t>Кузьминчук</w:t>
      </w:r>
      <w:proofErr w:type="spellEnd"/>
    </w:p>
    <w:p w:rsidR="00507523" w:rsidRPr="00507523" w:rsidRDefault="00507523" w:rsidP="00507523">
      <w:pPr>
        <w:spacing w:after="120" w:line="240" w:lineRule="auto"/>
        <w:ind w:firstLine="425"/>
        <w:rPr>
          <w:rFonts w:ascii="Times New Roman" w:eastAsia="Times New Roman" w:hAnsi="Times New Roman"/>
          <w:b/>
          <w:bCs/>
          <w:lang w:eastAsia="ru-RU"/>
        </w:rPr>
      </w:pPr>
      <w:r w:rsidRPr="00507523">
        <w:rPr>
          <w:rFonts w:ascii="Times New Roman" w:eastAsia="Times New Roman" w:hAnsi="Times New Roman"/>
          <w:b/>
          <w:bCs/>
          <w:lang w:eastAsia="ru-RU"/>
        </w:rPr>
        <w:t>Главный бухгалтер   Ю. Р-А. Гапанович</w:t>
      </w:r>
    </w:p>
    <w:p w:rsidR="009424B3" w:rsidRPr="005D2E1C" w:rsidRDefault="009424B3" w:rsidP="00FA4D3E">
      <w:pPr>
        <w:spacing w:after="120" w:line="240" w:lineRule="auto"/>
        <w:ind w:firstLine="425"/>
      </w:pPr>
    </w:p>
    <w:sectPr w:rsidR="009424B3" w:rsidRPr="005D2E1C" w:rsidSect="00E52821">
      <w:footerReference w:type="default" r:id="rId10"/>
      <w:footerReference w:type="first" r:id="rId11"/>
      <w:pgSz w:w="11906" w:h="16838" w:code="9"/>
      <w:pgMar w:top="425" w:right="851" w:bottom="284" w:left="1701"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D61" w:rsidRDefault="009A4D61" w:rsidP="00D82EFB">
      <w:pPr>
        <w:spacing w:after="0" w:line="240" w:lineRule="auto"/>
      </w:pPr>
      <w:r>
        <w:separator/>
      </w:r>
    </w:p>
  </w:endnote>
  <w:endnote w:type="continuationSeparator" w:id="0">
    <w:p w:rsidR="009A4D61" w:rsidRDefault="009A4D61" w:rsidP="00D82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814513"/>
      <w:docPartObj>
        <w:docPartGallery w:val="Page Numbers (Bottom of Page)"/>
        <w:docPartUnique/>
      </w:docPartObj>
    </w:sdtPr>
    <w:sdtEndPr>
      <w:rPr>
        <w:rFonts w:ascii="Times New Roman" w:hAnsi="Times New Roman"/>
        <w:sz w:val="16"/>
        <w:szCs w:val="16"/>
      </w:rPr>
    </w:sdtEndPr>
    <w:sdtContent>
      <w:p w:rsidR="009A4D61" w:rsidRPr="00363E35" w:rsidRDefault="009A4D61">
        <w:pPr>
          <w:pStyle w:val="a9"/>
          <w:jc w:val="right"/>
          <w:rPr>
            <w:rFonts w:ascii="Times New Roman" w:hAnsi="Times New Roman"/>
            <w:sz w:val="16"/>
            <w:szCs w:val="16"/>
          </w:rPr>
        </w:pPr>
        <w:r w:rsidRPr="00363E35">
          <w:rPr>
            <w:rFonts w:ascii="Times New Roman" w:hAnsi="Times New Roman"/>
            <w:sz w:val="16"/>
            <w:szCs w:val="16"/>
          </w:rPr>
          <w:fldChar w:fldCharType="begin"/>
        </w:r>
        <w:r w:rsidRPr="00363E35">
          <w:rPr>
            <w:rFonts w:ascii="Times New Roman" w:hAnsi="Times New Roman"/>
            <w:sz w:val="16"/>
            <w:szCs w:val="16"/>
          </w:rPr>
          <w:instrText>PAGE   \* MERGEFORMAT</w:instrText>
        </w:r>
        <w:r w:rsidRPr="00363E35">
          <w:rPr>
            <w:rFonts w:ascii="Times New Roman" w:hAnsi="Times New Roman"/>
            <w:sz w:val="16"/>
            <w:szCs w:val="16"/>
          </w:rPr>
          <w:fldChar w:fldCharType="separate"/>
        </w:r>
        <w:r w:rsidR="00696978">
          <w:rPr>
            <w:rFonts w:ascii="Times New Roman" w:hAnsi="Times New Roman"/>
            <w:noProof/>
            <w:sz w:val="16"/>
            <w:szCs w:val="16"/>
          </w:rPr>
          <w:t>21</w:t>
        </w:r>
        <w:r w:rsidRPr="00363E35">
          <w:rPr>
            <w:rFonts w:ascii="Times New Roman" w:hAnsi="Times New Roman"/>
            <w:sz w:val="16"/>
            <w:szCs w:val="16"/>
          </w:rPr>
          <w:fldChar w:fldCharType="end"/>
        </w:r>
      </w:p>
    </w:sdtContent>
  </w:sdt>
  <w:p w:rsidR="009A4D61" w:rsidRDefault="009A4D6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759604"/>
      <w:docPartObj>
        <w:docPartGallery w:val="Page Numbers (Bottom of Page)"/>
        <w:docPartUnique/>
      </w:docPartObj>
    </w:sdtPr>
    <w:sdtEndPr>
      <w:rPr>
        <w:rFonts w:ascii="Times New Roman" w:hAnsi="Times New Roman"/>
        <w:sz w:val="16"/>
        <w:szCs w:val="16"/>
      </w:rPr>
    </w:sdtEndPr>
    <w:sdtContent>
      <w:p w:rsidR="009A4D61" w:rsidRPr="00363E35" w:rsidRDefault="009A4D61">
        <w:pPr>
          <w:pStyle w:val="a9"/>
          <w:jc w:val="right"/>
          <w:rPr>
            <w:rFonts w:ascii="Times New Roman" w:hAnsi="Times New Roman"/>
            <w:sz w:val="16"/>
            <w:szCs w:val="16"/>
          </w:rPr>
        </w:pPr>
        <w:r w:rsidRPr="00363E35">
          <w:rPr>
            <w:rFonts w:ascii="Times New Roman" w:hAnsi="Times New Roman"/>
            <w:sz w:val="16"/>
            <w:szCs w:val="16"/>
          </w:rPr>
          <w:fldChar w:fldCharType="begin"/>
        </w:r>
        <w:r w:rsidRPr="00363E35">
          <w:rPr>
            <w:rFonts w:ascii="Times New Roman" w:hAnsi="Times New Roman"/>
            <w:sz w:val="16"/>
            <w:szCs w:val="16"/>
          </w:rPr>
          <w:instrText>PAGE   \* MERGEFORMAT</w:instrText>
        </w:r>
        <w:r w:rsidRPr="00363E35">
          <w:rPr>
            <w:rFonts w:ascii="Times New Roman" w:hAnsi="Times New Roman"/>
            <w:sz w:val="16"/>
            <w:szCs w:val="16"/>
          </w:rPr>
          <w:fldChar w:fldCharType="separate"/>
        </w:r>
        <w:r w:rsidR="00F6544D">
          <w:rPr>
            <w:rFonts w:ascii="Times New Roman" w:hAnsi="Times New Roman"/>
            <w:noProof/>
            <w:sz w:val="16"/>
            <w:szCs w:val="16"/>
          </w:rPr>
          <w:t>1</w:t>
        </w:r>
        <w:r w:rsidRPr="00363E35">
          <w:rPr>
            <w:rFonts w:ascii="Times New Roman" w:hAnsi="Times New Roman"/>
            <w:sz w:val="16"/>
            <w:szCs w:val="16"/>
          </w:rPr>
          <w:fldChar w:fldCharType="end"/>
        </w:r>
      </w:p>
    </w:sdtContent>
  </w:sdt>
  <w:p w:rsidR="009A4D61" w:rsidRDefault="009A4D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D61" w:rsidRDefault="009A4D61" w:rsidP="00D82EFB">
      <w:pPr>
        <w:spacing w:after="0" w:line="240" w:lineRule="auto"/>
      </w:pPr>
      <w:r>
        <w:separator/>
      </w:r>
    </w:p>
  </w:footnote>
  <w:footnote w:type="continuationSeparator" w:id="0">
    <w:p w:rsidR="009A4D61" w:rsidRDefault="009A4D61" w:rsidP="00D82E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numFmt w:val="bullet"/>
      <w:lvlText w:val="-"/>
      <w:lvlJc w:val="left"/>
      <w:pPr>
        <w:tabs>
          <w:tab w:val="num" w:pos="-360"/>
        </w:tabs>
        <w:ind w:left="-360" w:firstLine="0"/>
      </w:pPr>
      <w:rPr>
        <w:rFonts w:ascii="Arial" w:hAnsi="Arial" w:cs="Arial"/>
      </w:rPr>
    </w:lvl>
    <w:lvl w:ilvl="1">
      <w:numFmt w:val="bullet"/>
      <w:lvlText w:val="o"/>
      <w:lvlJc w:val="left"/>
      <w:pPr>
        <w:tabs>
          <w:tab w:val="num" w:pos="-360"/>
        </w:tabs>
        <w:ind w:left="-360" w:firstLine="0"/>
      </w:pPr>
      <w:rPr>
        <w:rFonts w:ascii="Courier New" w:hAnsi="Courier New" w:cs="Courier New"/>
      </w:rPr>
    </w:lvl>
    <w:lvl w:ilvl="2">
      <w:numFmt w:val="bullet"/>
      <w:lvlText w:val=""/>
      <w:lvlJc w:val="left"/>
      <w:pPr>
        <w:tabs>
          <w:tab w:val="num" w:pos="-360"/>
        </w:tabs>
        <w:ind w:left="-360" w:firstLine="0"/>
      </w:pPr>
      <w:rPr>
        <w:rFonts w:ascii="Wingdings" w:hAnsi="Wingdings"/>
      </w:rPr>
    </w:lvl>
    <w:lvl w:ilvl="3">
      <w:numFmt w:val="bullet"/>
      <w:lvlText w:val=""/>
      <w:lvlJc w:val="left"/>
      <w:pPr>
        <w:tabs>
          <w:tab w:val="num" w:pos="-360"/>
        </w:tabs>
        <w:ind w:left="-360" w:firstLine="0"/>
      </w:pPr>
      <w:rPr>
        <w:rFonts w:ascii="Symbol" w:hAnsi="Symbol"/>
      </w:rPr>
    </w:lvl>
    <w:lvl w:ilvl="4">
      <w:numFmt w:val="bullet"/>
      <w:lvlText w:val="o"/>
      <w:lvlJc w:val="left"/>
      <w:pPr>
        <w:tabs>
          <w:tab w:val="num" w:pos="-360"/>
        </w:tabs>
        <w:ind w:left="-360" w:firstLine="0"/>
      </w:pPr>
      <w:rPr>
        <w:rFonts w:ascii="Courier New" w:hAnsi="Courier New" w:cs="Courier New"/>
      </w:rPr>
    </w:lvl>
    <w:lvl w:ilvl="5">
      <w:numFmt w:val="bullet"/>
      <w:lvlText w:val=""/>
      <w:lvlJc w:val="left"/>
      <w:pPr>
        <w:tabs>
          <w:tab w:val="num" w:pos="-360"/>
        </w:tabs>
        <w:ind w:left="-360" w:firstLine="0"/>
      </w:pPr>
      <w:rPr>
        <w:rFonts w:ascii="Wingdings" w:hAnsi="Wingdings"/>
      </w:rPr>
    </w:lvl>
    <w:lvl w:ilvl="6">
      <w:numFmt w:val="bullet"/>
      <w:lvlText w:val=""/>
      <w:lvlJc w:val="left"/>
      <w:pPr>
        <w:tabs>
          <w:tab w:val="num" w:pos="-360"/>
        </w:tabs>
        <w:ind w:left="-360" w:firstLine="0"/>
      </w:pPr>
      <w:rPr>
        <w:rFonts w:ascii="Symbol" w:hAnsi="Symbol"/>
      </w:rPr>
    </w:lvl>
    <w:lvl w:ilvl="7">
      <w:numFmt w:val="bullet"/>
      <w:lvlText w:val="o"/>
      <w:lvlJc w:val="left"/>
      <w:pPr>
        <w:tabs>
          <w:tab w:val="num" w:pos="-360"/>
        </w:tabs>
        <w:ind w:left="-360" w:firstLine="0"/>
      </w:pPr>
      <w:rPr>
        <w:rFonts w:ascii="Courier New" w:hAnsi="Courier New" w:cs="Courier New"/>
      </w:rPr>
    </w:lvl>
    <w:lvl w:ilvl="8">
      <w:numFmt w:val="bullet"/>
      <w:lvlText w:val=""/>
      <w:lvlJc w:val="left"/>
      <w:pPr>
        <w:tabs>
          <w:tab w:val="num" w:pos="-360"/>
        </w:tabs>
        <w:ind w:left="-360" w:firstLine="0"/>
      </w:pPr>
      <w:rPr>
        <w:rFonts w:ascii="Wingdings" w:hAnsi="Wingdings"/>
      </w:rPr>
    </w:lvl>
  </w:abstractNum>
  <w:abstractNum w:abstractNumId="1" w15:restartNumberingAfterBreak="0">
    <w:nsid w:val="025C2968"/>
    <w:multiLevelType w:val="hybridMultilevel"/>
    <w:tmpl w:val="496AD632"/>
    <w:lvl w:ilvl="0" w:tplc="20ACCFC8">
      <w:start w:val="1"/>
      <w:numFmt w:val="upperRoman"/>
      <w:lvlText w:val="%1."/>
      <w:lvlJc w:val="left"/>
      <w:pPr>
        <w:tabs>
          <w:tab w:val="num" w:pos="900"/>
        </w:tabs>
        <w:ind w:left="900" w:hanging="720"/>
      </w:pPr>
      <w:rPr>
        <w:rFonts w:hint="default"/>
      </w:rPr>
    </w:lvl>
    <w:lvl w:ilvl="1" w:tplc="CA6E739A">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15:restartNumberingAfterBreak="0">
    <w:nsid w:val="04BF5427"/>
    <w:multiLevelType w:val="hybridMultilevel"/>
    <w:tmpl w:val="2BBAD16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340D8D"/>
    <w:multiLevelType w:val="hybridMultilevel"/>
    <w:tmpl w:val="B02064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6368DC"/>
    <w:multiLevelType w:val="hybridMultilevel"/>
    <w:tmpl w:val="EF1EEA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105BFE"/>
    <w:multiLevelType w:val="hybridMultilevel"/>
    <w:tmpl w:val="B0287DE4"/>
    <w:lvl w:ilvl="0" w:tplc="43C44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620ABB"/>
    <w:multiLevelType w:val="hybridMultilevel"/>
    <w:tmpl w:val="B1EAF280"/>
    <w:lvl w:ilvl="0" w:tplc="207EC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E118A3"/>
    <w:multiLevelType w:val="hybridMultilevel"/>
    <w:tmpl w:val="B6C2CE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0A4EAF"/>
    <w:multiLevelType w:val="hybridMultilevel"/>
    <w:tmpl w:val="3A3A16E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C4783C"/>
    <w:multiLevelType w:val="multilevel"/>
    <w:tmpl w:val="2BBAD16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6233CD"/>
    <w:multiLevelType w:val="hybridMultilevel"/>
    <w:tmpl w:val="1B5A944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AE2F59"/>
    <w:multiLevelType w:val="hybridMultilevel"/>
    <w:tmpl w:val="5398736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ED7224B"/>
    <w:multiLevelType w:val="hybridMultilevel"/>
    <w:tmpl w:val="9564C55E"/>
    <w:lvl w:ilvl="0" w:tplc="90BAA2F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E405D"/>
    <w:multiLevelType w:val="hybridMultilevel"/>
    <w:tmpl w:val="F2F09894"/>
    <w:lvl w:ilvl="0" w:tplc="43C44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310C0"/>
    <w:multiLevelType w:val="multilevel"/>
    <w:tmpl w:val="1B5A944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4373F0"/>
    <w:multiLevelType w:val="hybridMultilevel"/>
    <w:tmpl w:val="C03C74FC"/>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3A6D334B"/>
    <w:multiLevelType w:val="multilevel"/>
    <w:tmpl w:val="1B5A944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42071E"/>
    <w:multiLevelType w:val="hybridMultilevel"/>
    <w:tmpl w:val="89E23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7A2911"/>
    <w:multiLevelType w:val="hybridMultilevel"/>
    <w:tmpl w:val="785AB93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4D73012F"/>
    <w:multiLevelType w:val="multilevel"/>
    <w:tmpl w:val="1B5A944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D172C7"/>
    <w:multiLevelType w:val="hybridMultilevel"/>
    <w:tmpl w:val="FF3C43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25713E5"/>
    <w:multiLevelType w:val="hybridMultilevel"/>
    <w:tmpl w:val="FE7EE1CC"/>
    <w:lvl w:ilvl="0" w:tplc="43C44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DB2564"/>
    <w:multiLevelType w:val="hybridMultilevel"/>
    <w:tmpl w:val="63BEF36E"/>
    <w:lvl w:ilvl="0" w:tplc="20ACCFC8">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92647E6"/>
    <w:multiLevelType w:val="hybridMultilevel"/>
    <w:tmpl w:val="87B6B4B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A827C82"/>
    <w:multiLevelType w:val="hybridMultilevel"/>
    <w:tmpl w:val="ABA2F312"/>
    <w:lvl w:ilvl="0" w:tplc="43C445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B56B9E"/>
    <w:multiLevelType w:val="hybridMultilevel"/>
    <w:tmpl w:val="A94E8DB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D420A41"/>
    <w:multiLevelType w:val="multilevel"/>
    <w:tmpl w:val="1B5A944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B95913"/>
    <w:multiLevelType w:val="multilevel"/>
    <w:tmpl w:val="1B5A944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E03165"/>
    <w:multiLevelType w:val="hybridMultilevel"/>
    <w:tmpl w:val="203C1448"/>
    <w:lvl w:ilvl="0" w:tplc="77CAFDA4">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8056104"/>
    <w:multiLevelType w:val="hybridMultilevel"/>
    <w:tmpl w:val="4B4626D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587021"/>
    <w:multiLevelType w:val="hybridMultilevel"/>
    <w:tmpl w:val="FB9E72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F804C68"/>
    <w:multiLevelType w:val="hybridMultilevel"/>
    <w:tmpl w:val="6DA23944"/>
    <w:lvl w:ilvl="0" w:tplc="368C0974">
      <w:start w:val="1"/>
      <w:numFmt w:val="bullet"/>
      <w:lvlText w:val=""/>
      <w:lvlJc w:val="left"/>
      <w:pPr>
        <w:tabs>
          <w:tab w:val="num" w:pos="1353"/>
        </w:tabs>
        <w:ind w:left="1353" w:hanging="360"/>
      </w:pPr>
      <w:rPr>
        <w:rFonts w:ascii="Symbol" w:hAnsi="Symbol" w:hint="default"/>
        <w:color w:val="000000"/>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25"/>
  </w:num>
  <w:num w:numId="3">
    <w:abstractNumId w:val="20"/>
  </w:num>
  <w:num w:numId="4">
    <w:abstractNumId w:val="10"/>
  </w:num>
  <w:num w:numId="5">
    <w:abstractNumId w:val="14"/>
  </w:num>
  <w:num w:numId="6">
    <w:abstractNumId w:val="19"/>
  </w:num>
  <w:num w:numId="7">
    <w:abstractNumId w:val="8"/>
  </w:num>
  <w:num w:numId="8">
    <w:abstractNumId w:val="26"/>
  </w:num>
  <w:num w:numId="9">
    <w:abstractNumId w:val="7"/>
  </w:num>
  <w:num w:numId="10">
    <w:abstractNumId w:val="16"/>
  </w:num>
  <w:num w:numId="11">
    <w:abstractNumId w:val="2"/>
  </w:num>
  <w:num w:numId="12">
    <w:abstractNumId w:val="27"/>
  </w:num>
  <w:num w:numId="13">
    <w:abstractNumId w:val="31"/>
  </w:num>
  <w:num w:numId="14">
    <w:abstractNumId w:val="9"/>
  </w:num>
  <w:num w:numId="15">
    <w:abstractNumId w:val="29"/>
  </w:num>
  <w:num w:numId="16">
    <w:abstractNumId w:val="0"/>
  </w:num>
  <w:num w:numId="17">
    <w:abstractNumId w:val="11"/>
  </w:num>
  <w:num w:numId="18">
    <w:abstractNumId w:val="6"/>
  </w:num>
  <w:num w:numId="19">
    <w:abstractNumId w:val="17"/>
  </w:num>
  <w:num w:numId="20">
    <w:abstractNumId w:val="30"/>
  </w:num>
  <w:num w:numId="21">
    <w:abstractNumId w:val="1"/>
  </w:num>
  <w:num w:numId="22">
    <w:abstractNumId w:val="22"/>
  </w:num>
  <w:num w:numId="23">
    <w:abstractNumId w:val="23"/>
  </w:num>
  <w:num w:numId="24">
    <w:abstractNumId w:val="3"/>
  </w:num>
  <w:num w:numId="25">
    <w:abstractNumId w:val="15"/>
  </w:num>
  <w:num w:numId="26">
    <w:abstractNumId w:val="21"/>
  </w:num>
  <w:num w:numId="27">
    <w:abstractNumId w:val="4"/>
  </w:num>
  <w:num w:numId="28">
    <w:abstractNumId w:val="13"/>
  </w:num>
  <w:num w:numId="29">
    <w:abstractNumId w:val="5"/>
  </w:num>
  <w:num w:numId="30">
    <w:abstractNumId w:val="12"/>
  </w:num>
  <w:num w:numId="31">
    <w:abstractNumId w:val="2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1C"/>
    <w:rsid w:val="00003293"/>
    <w:rsid w:val="000165C6"/>
    <w:rsid w:val="00034B52"/>
    <w:rsid w:val="00037384"/>
    <w:rsid w:val="00037DDB"/>
    <w:rsid w:val="0004509B"/>
    <w:rsid w:val="0005060D"/>
    <w:rsid w:val="0005068F"/>
    <w:rsid w:val="0005542D"/>
    <w:rsid w:val="00081BE2"/>
    <w:rsid w:val="00082CC4"/>
    <w:rsid w:val="000A4604"/>
    <w:rsid w:val="000C3989"/>
    <w:rsid w:val="000D3F91"/>
    <w:rsid w:val="000E5687"/>
    <w:rsid w:val="001043B5"/>
    <w:rsid w:val="0011433A"/>
    <w:rsid w:val="00117389"/>
    <w:rsid w:val="00121BDB"/>
    <w:rsid w:val="00123B00"/>
    <w:rsid w:val="00125447"/>
    <w:rsid w:val="0012713C"/>
    <w:rsid w:val="0012748E"/>
    <w:rsid w:val="00132ED7"/>
    <w:rsid w:val="001332F5"/>
    <w:rsid w:val="0016286B"/>
    <w:rsid w:val="0017226F"/>
    <w:rsid w:val="001747CA"/>
    <w:rsid w:val="00181E2B"/>
    <w:rsid w:val="00182B2F"/>
    <w:rsid w:val="001831AF"/>
    <w:rsid w:val="0018604C"/>
    <w:rsid w:val="0018693D"/>
    <w:rsid w:val="001A04E7"/>
    <w:rsid w:val="001A08C5"/>
    <w:rsid w:val="001A54CB"/>
    <w:rsid w:val="001B4189"/>
    <w:rsid w:val="001B67AC"/>
    <w:rsid w:val="001C05AA"/>
    <w:rsid w:val="001C1400"/>
    <w:rsid w:val="001C24A9"/>
    <w:rsid w:val="001D016B"/>
    <w:rsid w:val="001D1E6D"/>
    <w:rsid w:val="001D4DDF"/>
    <w:rsid w:val="001E5B3F"/>
    <w:rsid w:val="001F00A3"/>
    <w:rsid w:val="001F04BB"/>
    <w:rsid w:val="001F5563"/>
    <w:rsid w:val="001F57F2"/>
    <w:rsid w:val="00205EDE"/>
    <w:rsid w:val="00206131"/>
    <w:rsid w:val="0020629B"/>
    <w:rsid w:val="00212D93"/>
    <w:rsid w:val="0021623E"/>
    <w:rsid w:val="002231CC"/>
    <w:rsid w:val="00225105"/>
    <w:rsid w:val="0022717E"/>
    <w:rsid w:val="00251C03"/>
    <w:rsid w:val="00253CEA"/>
    <w:rsid w:val="00254C9D"/>
    <w:rsid w:val="00266A42"/>
    <w:rsid w:val="002752B5"/>
    <w:rsid w:val="00281453"/>
    <w:rsid w:val="00281F2E"/>
    <w:rsid w:val="002820C4"/>
    <w:rsid w:val="0028742B"/>
    <w:rsid w:val="00293B28"/>
    <w:rsid w:val="00296195"/>
    <w:rsid w:val="002A1EC8"/>
    <w:rsid w:val="002A267A"/>
    <w:rsid w:val="002C0CB2"/>
    <w:rsid w:val="002C29EA"/>
    <w:rsid w:val="002C5D05"/>
    <w:rsid w:val="002C7A0E"/>
    <w:rsid w:val="002D213A"/>
    <w:rsid w:val="002D473F"/>
    <w:rsid w:val="002E53FF"/>
    <w:rsid w:val="002F0760"/>
    <w:rsid w:val="002F1871"/>
    <w:rsid w:val="002F493F"/>
    <w:rsid w:val="00302238"/>
    <w:rsid w:val="00304A19"/>
    <w:rsid w:val="00315096"/>
    <w:rsid w:val="003160A1"/>
    <w:rsid w:val="00326797"/>
    <w:rsid w:val="00332A0B"/>
    <w:rsid w:val="00342FCA"/>
    <w:rsid w:val="00343F51"/>
    <w:rsid w:val="00345FC6"/>
    <w:rsid w:val="00351E54"/>
    <w:rsid w:val="00355173"/>
    <w:rsid w:val="00356260"/>
    <w:rsid w:val="003570C6"/>
    <w:rsid w:val="00363E35"/>
    <w:rsid w:val="00372C34"/>
    <w:rsid w:val="00382D03"/>
    <w:rsid w:val="003847D8"/>
    <w:rsid w:val="00384D35"/>
    <w:rsid w:val="0038540D"/>
    <w:rsid w:val="003A1E33"/>
    <w:rsid w:val="003C3A32"/>
    <w:rsid w:val="003D3828"/>
    <w:rsid w:val="003D398C"/>
    <w:rsid w:val="003E1D10"/>
    <w:rsid w:val="003E6C0C"/>
    <w:rsid w:val="003E7B53"/>
    <w:rsid w:val="003F18C9"/>
    <w:rsid w:val="003F1EB3"/>
    <w:rsid w:val="003F61E2"/>
    <w:rsid w:val="003F6A8F"/>
    <w:rsid w:val="0040471B"/>
    <w:rsid w:val="004104D0"/>
    <w:rsid w:val="0042072F"/>
    <w:rsid w:val="004322EB"/>
    <w:rsid w:val="00440DE9"/>
    <w:rsid w:val="0045062D"/>
    <w:rsid w:val="00451F35"/>
    <w:rsid w:val="00453B41"/>
    <w:rsid w:val="00464ABF"/>
    <w:rsid w:val="00491EFB"/>
    <w:rsid w:val="004930C9"/>
    <w:rsid w:val="004A347C"/>
    <w:rsid w:val="004A3B7F"/>
    <w:rsid w:val="004A67D5"/>
    <w:rsid w:val="004B36EE"/>
    <w:rsid w:val="004B3D43"/>
    <w:rsid w:val="004B6A44"/>
    <w:rsid w:val="004C0A8D"/>
    <w:rsid w:val="004C647C"/>
    <w:rsid w:val="004D013E"/>
    <w:rsid w:val="004D2B77"/>
    <w:rsid w:val="004D36D0"/>
    <w:rsid w:val="004F42A7"/>
    <w:rsid w:val="004F6246"/>
    <w:rsid w:val="00501211"/>
    <w:rsid w:val="005021F1"/>
    <w:rsid w:val="00503137"/>
    <w:rsid w:val="00507523"/>
    <w:rsid w:val="005144BC"/>
    <w:rsid w:val="00521413"/>
    <w:rsid w:val="00526259"/>
    <w:rsid w:val="00537620"/>
    <w:rsid w:val="00546722"/>
    <w:rsid w:val="00551618"/>
    <w:rsid w:val="0058437A"/>
    <w:rsid w:val="005901F4"/>
    <w:rsid w:val="00591804"/>
    <w:rsid w:val="005942E4"/>
    <w:rsid w:val="00594AD0"/>
    <w:rsid w:val="00596F00"/>
    <w:rsid w:val="005A3CF7"/>
    <w:rsid w:val="005B325A"/>
    <w:rsid w:val="005D2836"/>
    <w:rsid w:val="005D28BB"/>
    <w:rsid w:val="005D2E1C"/>
    <w:rsid w:val="005D5D4A"/>
    <w:rsid w:val="005F63D3"/>
    <w:rsid w:val="00606E52"/>
    <w:rsid w:val="00607837"/>
    <w:rsid w:val="00613619"/>
    <w:rsid w:val="006166AE"/>
    <w:rsid w:val="00625039"/>
    <w:rsid w:val="00635F71"/>
    <w:rsid w:val="00640C90"/>
    <w:rsid w:val="006410E1"/>
    <w:rsid w:val="00643E85"/>
    <w:rsid w:val="00665224"/>
    <w:rsid w:val="00666012"/>
    <w:rsid w:val="00674D15"/>
    <w:rsid w:val="00685859"/>
    <w:rsid w:val="00693081"/>
    <w:rsid w:val="00696978"/>
    <w:rsid w:val="006B6D14"/>
    <w:rsid w:val="006C03E5"/>
    <w:rsid w:val="006C7637"/>
    <w:rsid w:val="006D1928"/>
    <w:rsid w:val="006E2DFF"/>
    <w:rsid w:val="00712CFD"/>
    <w:rsid w:val="00713E60"/>
    <w:rsid w:val="00715463"/>
    <w:rsid w:val="00720E7C"/>
    <w:rsid w:val="00724836"/>
    <w:rsid w:val="007260D0"/>
    <w:rsid w:val="007326F6"/>
    <w:rsid w:val="007340B9"/>
    <w:rsid w:val="0073795B"/>
    <w:rsid w:val="00741F7E"/>
    <w:rsid w:val="00742A1C"/>
    <w:rsid w:val="007463A1"/>
    <w:rsid w:val="00756FF5"/>
    <w:rsid w:val="00764F16"/>
    <w:rsid w:val="00773E98"/>
    <w:rsid w:val="00781630"/>
    <w:rsid w:val="0079311F"/>
    <w:rsid w:val="007939EC"/>
    <w:rsid w:val="007A11D7"/>
    <w:rsid w:val="007A1C41"/>
    <w:rsid w:val="007A556C"/>
    <w:rsid w:val="007B32F3"/>
    <w:rsid w:val="007B684D"/>
    <w:rsid w:val="007C32C5"/>
    <w:rsid w:val="007C5837"/>
    <w:rsid w:val="007D0FA7"/>
    <w:rsid w:val="007D6005"/>
    <w:rsid w:val="007E16E3"/>
    <w:rsid w:val="007E760A"/>
    <w:rsid w:val="00807283"/>
    <w:rsid w:val="008207B5"/>
    <w:rsid w:val="0082135B"/>
    <w:rsid w:val="008318F6"/>
    <w:rsid w:val="008319B2"/>
    <w:rsid w:val="00833978"/>
    <w:rsid w:val="00853974"/>
    <w:rsid w:val="00854A11"/>
    <w:rsid w:val="008641CC"/>
    <w:rsid w:val="00864AFF"/>
    <w:rsid w:val="00873653"/>
    <w:rsid w:val="00880CB2"/>
    <w:rsid w:val="00886211"/>
    <w:rsid w:val="00891440"/>
    <w:rsid w:val="008A668A"/>
    <w:rsid w:val="008B2E45"/>
    <w:rsid w:val="008B7D70"/>
    <w:rsid w:val="008C13CC"/>
    <w:rsid w:val="008C2BAA"/>
    <w:rsid w:val="008C36F3"/>
    <w:rsid w:val="008D3F6C"/>
    <w:rsid w:val="008E375A"/>
    <w:rsid w:val="008E4324"/>
    <w:rsid w:val="008F0CBB"/>
    <w:rsid w:val="008F56B0"/>
    <w:rsid w:val="00900E4D"/>
    <w:rsid w:val="00901B01"/>
    <w:rsid w:val="009028BF"/>
    <w:rsid w:val="00917C0D"/>
    <w:rsid w:val="0092344B"/>
    <w:rsid w:val="00927913"/>
    <w:rsid w:val="009424B3"/>
    <w:rsid w:val="00946811"/>
    <w:rsid w:val="00946D18"/>
    <w:rsid w:val="00947509"/>
    <w:rsid w:val="00952292"/>
    <w:rsid w:val="009648F4"/>
    <w:rsid w:val="00970582"/>
    <w:rsid w:val="00974554"/>
    <w:rsid w:val="00983EA7"/>
    <w:rsid w:val="00984D38"/>
    <w:rsid w:val="00993F51"/>
    <w:rsid w:val="009A1C46"/>
    <w:rsid w:val="009A4D61"/>
    <w:rsid w:val="009A5254"/>
    <w:rsid w:val="009A5897"/>
    <w:rsid w:val="009B1C5E"/>
    <w:rsid w:val="009C49F6"/>
    <w:rsid w:val="009C5C56"/>
    <w:rsid w:val="009D130E"/>
    <w:rsid w:val="009D63CA"/>
    <w:rsid w:val="009D77D8"/>
    <w:rsid w:val="009D7964"/>
    <w:rsid w:val="009E1348"/>
    <w:rsid w:val="009E26F5"/>
    <w:rsid w:val="009F1851"/>
    <w:rsid w:val="009F6845"/>
    <w:rsid w:val="00A03F95"/>
    <w:rsid w:val="00A05B73"/>
    <w:rsid w:val="00A10F19"/>
    <w:rsid w:val="00A1437A"/>
    <w:rsid w:val="00A15FE8"/>
    <w:rsid w:val="00A50669"/>
    <w:rsid w:val="00A531A9"/>
    <w:rsid w:val="00A53B73"/>
    <w:rsid w:val="00A624E4"/>
    <w:rsid w:val="00A66643"/>
    <w:rsid w:val="00A67738"/>
    <w:rsid w:val="00A73E66"/>
    <w:rsid w:val="00A77158"/>
    <w:rsid w:val="00A935A7"/>
    <w:rsid w:val="00A9608E"/>
    <w:rsid w:val="00AB065A"/>
    <w:rsid w:val="00AB5304"/>
    <w:rsid w:val="00AC2296"/>
    <w:rsid w:val="00AC5979"/>
    <w:rsid w:val="00AC6734"/>
    <w:rsid w:val="00AD1B71"/>
    <w:rsid w:val="00AE0398"/>
    <w:rsid w:val="00AE3CFA"/>
    <w:rsid w:val="00AE4499"/>
    <w:rsid w:val="00B00A21"/>
    <w:rsid w:val="00B01B18"/>
    <w:rsid w:val="00B06681"/>
    <w:rsid w:val="00B07752"/>
    <w:rsid w:val="00B104CB"/>
    <w:rsid w:val="00B2094B"/>
    <w:rsid w:val="00B22B50"/>
    <w:rsid w:val="00B26183"/>
    <w:rsid w:val="00B26503"/>
    <w:rsid w:val="00B2700F"/>
    <w:rsid w:val="00B3060D"/>
    <w:rsid w:val="00B36230"/>
    <w:rsid w:val="00B4525E"/>
    <w:rsid w:val="00B6060F"/>
    <w:rsid w:val="00B60CF9"/>
    <w:rsid w:val="00B61856"/>
    <w:rsid w:val="00B673EC"/>
    <w:rsid w:val="00B70B4C"/>
    <w:rsid w:val="00B81196"/>
    <w:rsid w:val="00B97F6A"/>
    <w:rsid w:val="00BA1F60"/>
    <w:rsid w:val="00BA345F"/>
    <w:rsid w:val="00BB088A"/>
    <w:rsid w:val="00BB54C0"/>
    <w:rsid w:val="00BD1112"/>
    <w:rsid w:val="00BD5CD0"/>
    <w:rsid w:val="00BE2DCB"/>
    <w:rsid w:val="00BF1F6D"/>
    <w:rsid w:val="00BF36CF"/>
    <w:rsid w:val="00C1320E"/>
    <w:rsid w:val="00C13A61"/>
    <w:rsid w:val="00C24B7F"/>
    <w:rsid w:val="00C2710D"/>
    <w:rsid w:val="00C303A1"/>
    <w:rsid w:val="00C31370"/>
    <w:rsid w:val="00C41719"/>
    <w:rsid w:val="00C41B65"/>
    <w:rsid w:val="00C513E1"/>
    <w:rsid w:val="00C52B1B"/>
    <w:rsid w:val="00C617C2"/>
    <w:rsid w:val="00C6490C"/>
    <w:rsid w:val="00C811E3"/>
    <w:rsid w:val="00C82112"/>
    <w:rsid w:val="00C904BD"/>
    <w:rsid w:val="00C96282"/>
    <w:rsid w:val="00CA0627"/>
    <w:rsid w:val="00CA3BE3"/>
    <w:rsid w:val="00CA44FE"/>
    <w:rsid w:val="00CA4BB5"/>
    <w:rsid w:val="00CA79B3"/>
    <w:rsid w:val="00CB541D"/>
    <w:rsid w:val="00CB5F96"/>
    <w:rsid w:val="00CC0320"/>
    <w:rsid w:val="00CC4DE8"/>
    <w:rsid w:val="00CC6765"/>
    <w:rsid w:val="00CD0343"/>
    <w:rsid w:val="00CD26C6"/>
    <w:rsid w:val="00CD3948"/>
    <w:rsid w:val="00CD45EB"/>
    <w:rsid w:val="00CD61FC"/>
    <w:rsid w:val="00CE55D3"/>
    <w:rsid w:val="00CF16CE"/>
    <w:rsid w:val="00CF3E38"/>
    <w:rsid w:val="00CF408A"/>
    <w:rsid w:val="00CF5DBD"/>
    <w:rsid w:val="00D1615B"/>
    <w:rsid w:val="00D2490B"/>
    <w:rsid w:val="00D372C1"/>
    <w:rsid w:val="00D564C3"/>
    <w:rsid w:val="00D703E9"/>
    <w:rsid w:val="00D71AEB"/>
    <w:rsid w:val="00D82EFB"/>
    <w:rsid w:val="00D85927"/>
    <w:rsid w:val="00D8622A"/>
    <w:rsid w:val="00D86BED"/>
    <w:rsid w:val="00D87742"/>
    <w:rsid w:val="00D968FF"/>
    <w:rsid w:val="00DA1293"/>
    <w:rsid w:val="00DA45B2"/>
    <w:rsid w:val="00DB3FDC"/>
    <w:rsid w:val="00DB486B"/>
    <w:rsid w:val="00DC4492"/>
    <w:rsid w:val="00DC4968"/>
    <w:rsid w:val="00DD2C49"/>
    <w:rsid w:val="00DE594A"/>
    <w:rsid w:val="00DF51D8"/>
    <w:rsid w:val="00E01A5E"/>
    <w:rsid w:val="00E0504F"/>
    <w:rsid w:val="00E14F93"/>
    <w:rsid w:val="00E15F30"/>
    <w:rsid w:val="00E202AD"/>
    <w:rsid w:val="00E2312B"/>
    <w:rsid w:val="00E24206"/>
    <w:rsid w:val="00E30857"/>
    <w:rsid w:val="00E40310"/>
    <w:rsid w:val="00E41026"/>
    <w:rsid w:val="00E41328"/>
    <w:rsid w:val="00E52821"/>
    <w:rsid w:val="00E53E6F"/>
    <w:rsid w:val="00E638DC"/>
    <w:rsid w:val="00E66E8E"/>
    <w:rsid w:val="00E71902"/>
    <w:rsid w:val="00E73026"/>
    <w:rsid w:val="00E758A2"/>
    <w:rsid w:val="00E8249F"/>
    <w:rsid w:val="00EA1F1A"/>
    <w:rsid w:val="00EA449C"/>
    <w:rsid w:val="00EA4EA2"/>
    <w:rsid w:val="00EB1B14"/>
    <w:rsid w:val="00EB2108"/>
    <w:rsid w:val="00EB23F2"/>
    <w:rsid w:val="00EB3494"/>
    <w:rsid w:val="00EB5724"/>
    <w:rsid w:val="00ED1F5B"/>
    <w:rsid w:val="00ED41DE"/>
    <w:rsid w:val="00EE37FC"/>
    <w:rsid w:val="00EE470A"/>
    <w:rsid w:val="00EE6627"/>
    <w:rsid w:val="00EF58A3"/>
    <w:rsid w:val="00F00006"/>
    <w:rsid w:val="00F05778"/>
    <w:rsid w:val="00F160B5"/>
    <w:rsid w:val="00F225CF"/>
    <w:rsid w:val="00F26457"/>
    <w:rsid w:val="00F37FF7"/>
    <w:rsid w:val="00F43EE1"/>
    <w:rsid w:val="00F4738D"/>
    <w:rsid w:val="00F577D1"/>
    <w:rsid w:val="00F64299"/>
    <w:rsid w:val="00F64497"/>
    <w:rsid w:val="00F6544D"/>
    <w:rsid w:val="00F70963"/>
    <w:rsid w:val="00F73D7A"/>
    <w:rsid w:val="00F9001D"/>
    <w:rsid w:val="00FA3DB3"/>
    <w:rsid w:val="00FA4D3E"/>
    <w:rsid w:val="00FA5445"/>
    <w:rsid w:val="00FA5E52"/>
    <w:rsid w:val="00FB6437"/>
    <w:rsid w:val="00FC1965"/>
    <w:rsid w:val="00FC7A42"/>
    <w:rsid w:val="00FE3280"/>
    <w:rsid w:val="00FE6543"/>
    <w:rsid w:val="00FF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900AEE85-B265-447D-89C9-49B08218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259"/>
    <w:pPr>
      <w:spacing w:after="200" w:line="276" w:lineRule="auto"/>
    </w:pPr>
    <w:rPr>
      <w:sz w:val="22"/>
      <w:szCs w:val="22"/>
      <w:lang w:eastAsia="en-US"/>
    </w:rPr>
  </w:style>
  <w:style w:type="paragraph" w:styleId="1">
    <w:name w:val="heading 1"/>
    <w:basedOn w:val="a"/>
    <w:next w:val="a"/>
    <w:link w:val="10"/>
    <w:qFormat/>
    <w:rsid w:val="009424B3"/>
    <w:pPr>
      <w:keepNext/>
      <w:spacing w:after="0" w:line="240" w:lineRule="auto"/>
      <w:jc w:val="center"/>
      <w:outlineLvl w:val="0"/>
    </w:pPr>
    <w:rPr>
      <w:rFonts w:ascii="Times New Roman" w:eastAsia="Times New Roman" w:hAnsi="Times New Roman"/>
      <w:b/>
      <w:sz w:val="24"/>
      <w:szCs w:val="20"/>
      <w:lang w:eastAsia="ru-RU"/>
    </w:rPr>
  </w:style>
  <w:style w:type="paragraph" w:styleId="7">
    <w:name w:val="heading 7"/>
    <w:basedOn w:val="a"/>
    <w:next w:val="a"/>
    <w:link w:val="70"/>
    <w:qFormat/>
    <w:rsid w:val="009424B3"/>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6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unhideWhenUsed/>
    <w:rsid w:val="009D130E"/>
    <w:pPr>
      <w:spacing w:after="0" w:line="240" w:lineRule="auto"/>
    </w:pPr>
    <w:rPr>
      <w:rFonts w:ascii="Tahoma" w:hAnsi="Tahoma" w:cs="Tahoma"/>
      <w:sz w:val="16"/>
      <w:szCs w:val="16"/>
    </w:rPr>
  </w:style>
  <w:style w:type="character" w:customStyle="1" w:styleId="a5">
    <w:name w:val="Текст выноски Знак"/>
    <w:link w:val="a4"/>
    <w:semiHidden/>
    <w:rsid w:val="009D130E"/>
    <w:rPr>
      <w:rFonts w:ascii="Tahoma" w:hAnsi="Tahoma" w:cs="Tahoma"/>
      <w:sz w:val="16"/>
      <w:szCs w:val="16"/>
      <w:lang w:eastAsia="en-US"/>
    </w:rPr>
  </w:style>
  <w:style w:type="character" w:styleId="a6">
    <w:name w:val="Hyperlink"/>
    <w:unhideWhenUsed/>
    <w:rsid w:val="00CC0320"/>
    <w:rPr>
      <w:color w:val="0563C1"/>
      <w:u w:val="single"/>
    </w:rPr>
  </w:style>
  <w:style w:type="numbering" w:customStyle="1" w:styleId="11">
    <w:name w:val="Нет списка1"/>
    <w:next w:val="a2"/>
    <w:uiPriority w:val="99"/>
    <w:semiHidden/>
    <w:unhideWhenUsed/>
    <w:rsid w:val="00A10F19"/>
  </w:style>
  <w:style w:type="table" w:customStyle="1" w:styleId="12">
    <w:name w:val="Сетка таблицы1"/>
    <w:basedOn w:val="a1"/>
    <w:next w:val="a3"/>
    <w:uiPriority w:val="39"/>
    <w:rsid w:val="00A10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D82EFB"/>
    <w:pPr>
      <w:tabs>
        <w:tab w:val="center" w:pos="4677"/>
        <w:tab w:val="right" w:pos="9355"/>
      </w:tabs>
      <w:spacing w:after="0" w:line="240" w:lineRule="auto"/>
    </w:pPr>
  </w:style>
  <w:style w:type="character" w:customStyle="1" w:styleId="a8">
    <w:name w:val="Верхний колонтитул Знак"/>
    <w:basedOn w:val="a0"/>
    <w:link w:val="a7"/>
    <w:rsid w:val="00D82EFB"/>
    <w:rPr>
      <w:sz w:val="22"/>
      <w:szCs w:val="22"/>
      <w:lang w:eastAsia="en-US"/>
    </w:rPr>
  </w:style>
  <w:style w:type="paragraph" w:styleId="a9">
    <w:name w:val="footer"/>
    <w:basedOn w:val="a"/>
    <w:link w:val="aa"/>
    <w:unhideWhenUsed/>
    <w:rsid w:val="00D82EFB"/>
    <w:pPr>
      <w:tabs>
        <w:tab w:val="center" w:pos="4677"/>
        <w:tab w:val="right" w:pos="9355"/>
      </w:tabs>
      <w:spacing w:after="0" w:line="240" w:lineRule="auto"/>
    </w:pPr>
  </w:style>
  <w:style w:type="character" w:customStyle="1" w:styleId="aa">
    <w:name w:val="Нижний колонтитул Знак"/>
    <w:basedOn w:val="a0"/>
    <w:link w:val="a9"/>
    <w:rsid w:val="00D82EFB"/>
    <w:rPr>
      <w:sz w:val="22"/>
      <w:szCs w:val="22"/>
      <w:lang w:eastAsia="en-US"/>
    </w:rPr>
  </w:style>
  <w:style w:type="character" w:customStyle="1" w:styleId="10">
    <w:name w:val="Заголовок 1 Знак"/>
    <w:basedOn w:val="a0"/>
    <w:link w:val="1"/>
    <w:rsid w:val="009424B3"/>
    <w:rPr>
      <w:rFonts w:ascii="Times New Roman" w:eastAsia="Times New Roman" w:hAnsi="Times New Roman"/>
      <w:b/>
      <w:sz w:val="24"/>
    </w:rPr>
  </w:style>
  <w:style w:type="character" w:customStyle="1" w:styleId="70">
    <w:name w:val="Заголовок 7 Знак"/>
    <w:basedOn w:val="a0"/>
    <w:link w:val="7"/>
    <w:rsid w:val="009424B3"/>
    <w:rPr>
      <w:rFonts w:ascii="Times New Roman" w:eastAsia="Times New Roman" w:hAnsi="Times New Roman"/>
      <w:sz w:val="24"/>
      <w:szCs w:val="24"/>
    </w:rPr>
  </w:style>
  <w:style w:type="numbering" w:customStyle="1" w:styleId="2">
    <w:name w:val="Нет списка2"/>
    <w:next w:val="a2"/>
    <w:semiHidden/>
    <w:unhideWhenUsed/>
    <w:rsid w:val="009424B3"/>
  </w:style>
  <w:style w:type="character" w:styleId="ab">
    <w:name w:val="page number"/>
    <w:basedOn w:val="a0"/>
    <w:rsid w:val="009424B3"/>
  </w:style>
  <w:style w:type="table" w:customStyle="1" w:styleId="20">
    <w:name w:val="Сетка таблицы2"/>
    <w:basedOn w:val="a1"/>
    <w:next w:val="a3"/>
    <w:rsid w:val="009424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9424B3"/>
    <w:pPr>
      <w:spacing w:after="0" w:line="240" w:lineRule="auto"/>
      <w:jc w:val="both"/>
    </w:pPr>
    <w:rPr>
      <w:rFonts w:ascii="Times New Roman" w:eastAsia="Times New Roman" w:hAnsi="Times New Roman"/>
      <w:color w:val="0000FF"/>
      <w:sz w:val="28"/>
      <w:szCs w:val="20"/>
      <w:lang w:eastAsia="ru-RU"/>
    </w:rPr>
  </w:style>
  <w:style w:type="character" w:customStyle="1" w:styleId="ad">
    <w:name w:val="Основной текст Знак"/>
    <w:basedOn w:val="a0"/>
    <w:link w:val="ac"/>
    <w:rsid w:val="009424B3"/>
    <w:rPr>
      <w:rFonts w:ascii="Times New Roman" w:eastAsia="Times New Roman" w:hAnsi="Times New Roman"/>
      <w:color w:val="0000FF"/>
      <w:sz w:val="28"/>
    </w:rPr>
  </w:style>
  <w:style w:type="paragraph" w:styleId="ae">
    <w:name w:val="Document Map"/>
    <w:basedOn w:val="a"/>
    <w:link w:val="af"/>
    <w:semiHidden/>
    <w:rsid w:val="009424B3"/>
    <w:pPr>
      <w:shd w:val="clear" w:color="auto" w:fill="000080"/>
      <w:spacing w:after="0" w:line="240" w:lineRule="auto"/>
    </w:pPr>
    <w:rPr>
      <w:rFonts w:ascii="Tahoma" w:eastAsia="Times New Roman" w:hAnsi="Tahoma" w:cs="Tahoma"/>
      <w:sz w:val="20"/>
      <w:szCs w:val="20"/>
      <w:lang w:eastAsia="ru-RU"/>
    </w:rPr>
  </w:style>
  <w:style w:type="character" w:customStyle="1" w:styleId="af">
    <w:name w:val="Схема документа Знак"/>
    <w:basedOn w:val="a0"/>
    <w:link w:val="ae"/>
    <w:semiHidden/>
    <w:rsid w:val="009424B3"/>
    <w:rPr>
      <w:rFonts w:ascii="Tahoma" w:eastAsia="Times New Roman" w:hAnsi="Tahoma" w:cs="Tahoma"/>
      <w:shd w:val="clear" w:color="auto" w:fill="000080"/>
    </w:rPr>
  </w:style>
  <w:style w:type="table" w:customStyle="1" w:styleId="MyStyle">
    <w:name w:val="My Style"/>
    <w:basedOn w:val="-3"/>
    <w:rsid w:val="009424B3"/>
    <w:tblPr>
      <w:tblStyleRowBandSize w:val="1"/>
      <w:tblBorders>
        <w:top w:val="none" w:sz="0" w:space="0" w:color="auto"/>
        <w:bottom w:val="single" w:sz="6" w:space="0" w:color="333399"/>
        <w:insideH w:val="single" w:sz="6" w:space="0" w:color="333399"/>
      </w:tblBorders>
    </w:tblPr>
    <w:tcPr>
      <w:shd w:val="clear" w:color="auto" w:fill="auto"/>
    </w:tcPr>
    <w:tblStylePr w:type="firstRow">
      <w:pPr>
        <w:jc w:val="center"/>
      </w:pPr>
      <w:rPr>
        <w:b/>
        <w:bCs/>
        <w:color w:val="000080"/>
      </w:rPr>
      <w:tblPr/>
      <w:tcPr>
        <w:tcBorders>
          <w:bottom w:val="single" w:sz="12" w:space="0" w:color="000000"/>
          <w:tl2br w:val="none" w:sz="0" w:space="0" w:color="auto"/>
          <w:tr2bl w:val="none" w:sz="0" w:space="0" w:color="auto"/>
        </w:tcBorders>
        <w:shd w:val="clear" w:color="auto" w:fill="E0E0E0"/>
        <w:vAlign w:val="center"/>
      </w:tcPr>
    </w:tblStylePr>
    <w:tblStylePr w:type="lastRow">
      <w:tblPr/>
      <w:tcPr>
        <w:tcBorders>
          <w:top w:val="single" w:sz="12" w:space="0" w:color="000000"/>
          <w:tl2br w:val="none" w:sz="0" w:space="0" w:color="auto"/>
          <w:tr2bl w:val="none" w:sz="0" w:space="0" w:color="auto"/>
        </w:tcBorders>
      </w:tcPr>
    </w:tblStylePr>
    <w:tblStylePr w:type="firstCol">
      <w:pPr>
        <w:jc w:val="center"/>
      </w:pPr>
      <w:rPr>
        <w:color w:val="333399"/>
      </w:rPr>
      <w:tblPr/>
      <w:tcPr>
        <w:vAlign w:val="center"/>
      </w:tcPr>
    </w:tblStylePr>
    <w:tblStylePr w:type="lastCol">
      <w:pPr>
        <w:jc w:val="center"/>
      </w:pPr>
      <w:tblPr>
        <w:jc w:val="center"/>
      </w:tblPr>
      <w:trPr>
        <w:jc w:val="center"/>
      </w:trPr>
      <w:tcPr>
        <w:vAlign w:val="center"/>
      </w:tcPr>
    </w:tblStylePr>
    <w:tblStylePr w:type="band1Horz">
      <w:pPr>
        <w:jc w:val="right"/>
      </w:pPr>
      <w:tblPr/>
      <w:tcPr>
        <w:vAlign w:val="center"/>
      </w:tcPr>
    </w:tblStylePr>
    <w:tblStylePr w:type="band2Horz">
      <w:pPr>
        <w:jc w:val="right"/>
      </w:pPr>
      <w:tblPr/>
      <w:tcPr>
        <w:vAlign w:val="center"/>
      </w:tcPr>
    </w:tblStylePr>
    <w:tblStylePr w:type="swCell">
      <w:rPr>
        <w:i/>
        <w:iCs/>
        <w:color w:val="000080"/>
      </w:rPr>
      <w:tblPr/>
      <w:tcPr>
        <w:tcBorders>
          <w:tl2br w:val="none" w:sz="0" w:space="0" w:color="auto"/>
          <w:tr2bl w:val="none" w:sz="0" w:space="0" w:color="auto"/>
        </w:tcBorders>
      </w:tcPr>
    </w:tblStylePr>
  </w:style>
  <w:style w:type="table" w:styleId="-3">
    <w:name w:val="Table List 3"/>
    <w:basedOn w:val="a1"/>
    <w:rsid w:val="009424B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af0">
    <w:name w:val="Body Text Indent"/>
    <w:basedOn w:val="a"/>
    <w:link w:val="af1"/>
    <w:rsid w:val="009424B3"/>
    <w:pPr>
      <w:spacing w:after="120" w:line="240" w:lineRule="auto"/>
      <w:ind w:left="283"/>
    </w:pPr>
    <w:rPr>
      <w:rFonts w:ascii="Times New Roman" w:eastAsia="Times New Roman" w:hAnsi="Times New Roman"/>
      <w:sz w:val="24"/>
      <w:szCs w:val="24"/>
      <w:lang w:eastAsia="ru-RU"/>
    </w:rPr>
  </w:style>
  <w:style w:type="character" w:customStyle="1" w:styleId="af1">
    <w:name w:val="Основной текст с отступом Знак"/>
    <w:basedOn w:val="a0"/>
    <w:link w:val="af0"/>
    <w:rsid w:val="009424B3"/>
    <w:rPr>
      <w:rFonts w:ascii="Times New Roman" w:eastAsia="Times New Roman" w:hAnsi="Times New Roman"/>
      <w:sz w:val="24"/>
      <w:szCs w:val="24"/>
    </w:rPr>
  </w:style>
  <w:style w:type="paragraph" w:styleId="af2">
    <w:name w:val="List Paragraph"/>
    <w:basedOn w:val="a"/>
    <w:qFormat/>
    <w:rsid w:val="009424B3"/>
    <w:pPr>
      <w:spacing w:after="0" w:line="240" w:lineRule="auto"/>
      <w:ind w:left="720"/>
      <w:contextualSpacing/>
    </w:pPr>
    <w:rPr>
      <w:rFonts w:ascii="Times New Roman" w:eastAsia="Times New Roman" w:hAnsi="Times New Roman"/>
      <w:sz w:val="20"/>
      <w:szCs w:val="20"/>
      <w:lang w:val="en-AU"/>
    </w:rPr>
  </w:style>
  <w:style w:type="paragraph" w:customStyle="1" w:styleId="ConsPlusNonformat">
    <w:name w:val="ConsPlusNonformat"/>
    <w:rsid w:val="009424B3"/>
    <w:pPr>
      <w:suppressAutoHyphens/>
      <w:autoSpaceDE w:val="0"/>
    </w:pPr>
    <w:rPr>
      <w:rFonts w:ascii="Courier New" w:eastAsia="Times New Roman" w:hAnsi="Courier New" w:cs="Courier New"/>
      <w:lang w:eastAsia="ar-SA"/>
    </w:rPr>
  </w:style>
  <w:style w:type="paragraph" w:customStyle="1" w:styleId="13">
    <w:name w:val="Обычный + 13 пт"/>
    <w:basedOn w:val="a"/>
    <w:link w:val="130"/>
    <w:rsid w:val="009424B3"/>
    <w:pPr>
      <w:spacing w:after="0" w:line="240" w:lineRule="auto"/>
      <w:ind w:firstLine="720"/>
      <w:jc w:val="both"/>
    </w:pPr>
    <w:rPr>
      <w:rFonts w:ascii="Times New Roman" w:eastAsia="Times New Roman" w:hAnsi="Times New Roman"/>
      <w:snapToGrid w:val="0"/>
      <w:w w:val="90"/>
      <w:sz w:val="26"/>
      <w:szCs w:val="24"/>
      <w:lang w:eastAsia="ru-RU"/>
    </w:rPr>
  </w:style>
  <w:style w:type="character" w:customStyle="1" w:styleId="130">
    <w:name w:val="Обычный + 13 пт Знак"/>
    <w:link w:val="13"/>
    <w:rsid w:val="009424B3"/>
    <w:rPr>
      <w:rFonts w:ascii="Times New Roman" w:eastAsia="Times New Roman" w:hAnsi="Times New Roman"/>
      <w:snapToGrid w:val="0"/>
      <w:w w:val="90"/>
      <w:sz w:val="26"/>
      <w:szCs w:val="24"/>
    </w:rPr>
  </w:style>
  <w:style w:type="character" w:styleId="af3">
    <w:name w:val="Strong"/>
    <w:qFormat/>
    <w:rsid w:val="009424B3"/>
    <w:rPr>
      <w:b/>
      <w:bCs/>
    </w:rPr>
  </w:style>
  <w:style w:type="paragraph" w:customStyle="1" w:styleId="titleu">
    <w:name w:val="titleu"/>
    <w:basedOn w:val="a"/>
    <w:rsid w:val="009424B3"/>
    <w:pPr>
      <w:spacing w:before="240" w:after="240" w:line="240" w:lineRule="auto"/>
    </w:pPr>
    <w:rPr>
      <w:rFonts w:ascii="Times New Roman" w:eastAsia="Times New Roman" w:hAnsi="Times New Roman"/>
      <w:b/>
      <w:bCs/>
      <w:sz w:val="24"/>
      <w:szCs w:val="24"/>
      <w:lang w:eastAsia="ru-RU"/>
    </w:rPr>
  </w:style>
  <w:style w:type="character" w:styleId="af4">
    <w:name w:val="annotation reference"/>
    <w:rsid w:val="009424B3"/>
    <w:rPr>
      <w:sz w:val="16"/>
      <w:szCs w:val="16"/>
    </w:rPr>
  </w:style>
  <w:style w:type="paragraph" w:styleId="af5">
    <w:name w:val="annotation text"/>
    <w:basedOn w:val="a"/>
    <w:link w:val="af6"/>
    <w:rsid w:val="009424B3"/>
    <w:pPr>
      <w:spacing w:after="0" w:line="240" w:lineRule="auto"/>
    </w:pPr>
    <w:rPr>
      <w:rFonts w:ascii="Times New Roman" w:eastAsia="Times New Roman" w:hAnsi="Times New Roman"/>
      <w:sz w:val="20"/>
      <w:szCs w:val="20"/>
      <w:lang w:eastAsia="ru-RU"/>
    </w:rPr>
  </w:style>
  <w:style w:type="character" w:customStyle="1" w:styleId="af6">
    <w:name w:val="Текст примечания Знак"/>
    <w:basedOn w:val="a0"/>
    <w:link w:val="af5"/>
    <w:rsid w:val="009424B3"/>
    <w:rPr>
      <w:rFonts w:ascii="Times New Roman" w:eastAsia="Times New Roman" w:hAnsi="Times New Roman"/>
    </w:rPr>
  </w:style>
  <w:style w:type="paragraph" w:styleId="af7">
    <w:name w:val="annotation subject"/>
    <w:basedOn w:val="af5"/>
    <w:next w:val="af5"/>
    <w:link w:val="af8"/>
    <w:rsid w:val="009424B3"/>
    <w:rPr>
      <w:b/>
      <w:bCs/>
    </w:rPr>
  </w:style>
  <w:style w:type="character" w:customStyle="1" w:styleId="af8">
    <w:name w:val="Тема примечания Знак"/>
    <w:basedOn w:val="af6"/>
    <w:link w:val="af7"/>
    <w:rsid w:val="009424B3"/>
    <w:rPr>
      <w:rFonts w:ascii="Times New Roman" w:eastAsia="Times New Roman" w:hAnsi="Times New Roman"/>
      <w:b/>
      <w:bCs/>
    </w:rPr>
  </w:style>
  <w:style w:type="paragraph" w:styleId="HTML">
    <w:name w:val="HTML Preformatted"/>
    <w:basedOn w:val="a"/>
    <w:link w:val="HTML0"/>
    <w:uiPriority w:val="99"/>
    <w:unhideWhenUsed/>
    <w:rsid w:val="00942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24B3"/>
    <w:rPr>
      <w:rFonts w:ascii="Courier New" w:eastAsia="Times New Roman" w:hAnsi="Courier New" w:cs="Courier New"/>
    </w:rPr>
  </w:style>
  <w:style w:type="character" w:customStyle="1" w:styleId="word-wrapper">
    <w:name w:val="word-wrapper"/>
    <w:rsid w:val="009424B3"/>
  </w:style>
  <w:style w:type="paragraph" w:styleId="af9">
    <w:name w:val="No Spacing"/>
    <w:uiPriority w:val="1"/>
    <w:qFormat/>
    <w:rsid w:val="009424B3"/>
    <w:rPr>
      <w:rFonts w:ascii="Times New Roman" w:eastAsia="Times New Roman" w:hAnsi="Times New Roman"/>
      <w:sz w:val="24"/>
      <w:szCs w:val="24"/>
    </w:rPr>
  </w:style>
  <w:style w:type="paragraph" w:customStyle="1" w:styleId="il-text-aligncenter">
    <w:name w:val="il-text-align_center"/>
    <w:basedOn w:val="a"/>
    <w:rsid w:val="009424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l-text-alignleft">
    <w:name w:val="il-text-align_left"/>
    <w:basedOn w:val="a"/>
    <w:rsid w:val="009424B3"/>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
    <w:name w:val="Нет списка3"/>
    <w:next w:val="a2"/>
    <w:uiPriority w:val="99"/>
    <w:semiHidden/>
    <w:unhideWhenUsed/>
    <w:rsid w:val="00FA3DB3"/>
  </w:style>
  <w:style w:type="table" w:customStyle="1" w:styleId="30">
    <w:name w:val="Сетка таблицы3"/>
    <w:basedOn w:val="a1"/>
    <w:next w:val="a3"/>
    <w:rsid w:val="00FA3D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yStyle1">
    <w:name w:val="My Style1"/>
    <w:basedOn w:val="-3"/>
    <w:rsid w:val="00FA3DB3"/>
    <w:tblPr>
      <w:tblStyleRowBandSize w:val="1"/>
      <w:tblBorders>
        <w:top w:val="none" w:sz="0" w:space="0" w:color="auto"/>
        <w:bottom w:val="single" w:sz="6" w:space="0" w:color="333399"/>
        <w:insideH w:val="single" w:sz="6" w:space="0" w:color="333399"/>
      </w:tblBorders>
    </w:tblPr>
    <w:tcPr>
      <w:shd w:val="clear" w:color="auto" w:fill="auto"/>
    </w:tcPr>
    <w:tblStylePr w:type="firstRow">
      <w:pPr>
        <w:jc w:val="center"/>
      </w:pPr>
      <w:rPr>
        <w:b/>
        <w:bCs/>
        <w:color w:val="000080"/>
      </w:rPr>
      <w:tblPr/>
      <w:tcPr>
        <w:tcBorders>
          <w:bottom w:val="single" w:sz="12" w:space="0" w:color="000000"/>
          <w:tl2br w:val="none" w:sz="0" w:space="0" w:color="auto"/>
          <w:tr2bl w:val="none" w:sz="0" w:space="0" w:color="auto"/>
        </w:tcBorders>
        <w:shd w:val="clear" w:color="auto" w:fill="E0E0E0"/>
        <w:vAlign w:val="center"/>
      </w:tcPr>
    </w:tblStylePr>
    <w:tblStylePr w:type="lastRow">
      <w:tblPr/>
      <w:tcPr>
        <w:tcBorders>
          <w:top w:val="single" w:sz="12" w:space="0" w:color="000000"/>
          <w:tl2br w:val="none" w:sz="0" w:space="0" w:color="auto"/>
          <w:tr2bl w:val="none" w:sz="0" w:space="0" w:color="auto"/>
        </w:tcBorders>
      </w:tcPr>
    </w:tblStylePr>
    <w:tblStylePr w:type="firstCol">
      <w:pPr>
        <w:jc w:val="center"/>
      </w:pPr>
      <w:rPr>
        <w:color w:val="333399"/>
      </w:rPr>
      <w:tblPr/>
      <w:tcPr>
        <w:vAlign w:val="center"/>
      </w:tcPr>
    </w:tblStylePr>
    <w:tblStylePr w:type="lastCol">
      <w:pPr>
        <w:jc w:val="center"/>
      </w:pPr>
      <w:tblPr>
        <w:jc w:val="center"/>
      </w:tblPr>
      <w:trPr>
        <w:jc w:val="center"/>
      </w:trPr>
      <w:tcPr>
        <w:vAlign w:val="center"/>
      </w:tcPr>
    </w:tblStylePr>
    <w:tblStylePr w:type="band1Horz">
      <w:pPr>
        <w:jc w:val="right"/>
      </w:pPr>
      <w:tblPr/>
      <w:tcPr>
        <w:vAlign w:val="center"/>
      </w:tcPr>
    </w:tblStylePr>
    <w:tblStylePr w:type="band2Horz">
      <w:pPr>
        <w:jc w:val="right"/>
      </w:pPr>
      <w:tblPr/>
      <w:tcPr>
        <w:vAlign w:val="center"/>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
    <w:rsid w:val="00FA3DB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il-text-alignjustify">
    <w:name w:val="il-text-align_justify"/>
    <w:basedOn w:val="a"/>
    <w:rsid w:val="00FA3D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l-text-alignright">
    <w:name w:val="il-text-align_right"/>
    <w:basedOn w:val="a"/>
    <w:rsid w:val="00FA3DB3"/>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
    <w:name w:val="Сетка таблицы4"/>
    <w:basedOn w:val="a1"/>
    <w:next w:val="a3"/>
    <w:uiPriority w:val="39"/>
    <w:rsid w:val="009279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035">
      <w:bodyDiv w:val="1"/>
      <w:marLeft w:val="0"/>
      <w:marRight w:val="0"/>
      <w:marTop w:val="0"/>
      <w:marBottom w:val="0"/>
      <w:divBdr>
        <w:top w:val="none" w:sz="0" w:space="0" w:color="auto"/>
        <w:left w:val="none" w:sz="0" w:space="0" w:color="auto"/>
        <w:bottom w:val="none" w:sz="0" w:space="0" w:color="auto"/>
        <w:right w:val="none" w:sz="0" w:space="0" w:color="auto"/>
      </w:divBdr>
    </w:div>
    <w:div w:id="23017354">
      <w:bodyDiv w:val="1"/>
      <w:marLeft w:val="0"/>
      <w:marRight w:val="0"/>
      <w:marTop w:val="0"/>
      <w:marBottom w:val="0"/>
      <w:divBdr>
        <w:top w:val="none" w:sz="0" w:space="0" w:color="auto"/>
        <w:left w:val="none" w:sz="0" w:space="0" w:color="auto"/>
        <w:bottom w:val="none" w:sz="0" w:space="0" w:color="auto"/>
        <w:right w:val="none" w:sz="0" w:space="0" w:color="auto"/>
      </w:divBdr>
    </w:div>
    <w:div w:id="50157718">
      <w:bodyDiv w:val="1"/>
      <w:marLeft w:val="0"/>
      <w:marRight w:val="0"/>
      <w:marTop w:val="0"/>
      <w:marBottom w:val="0"/>
      <w:divBdr>
        <w:top w:val="none" w:sz="0" w:space="0" w:color="auto"/>
        <w:left w:val="none" w:sz="0" w:space="0" w:color="auto"/>
        <w:bottom w:val="none" w:sz="0" w:space="0" w:color="auto"/>
        <w:right w:val="none" w:sz="0" w:space="0" w:color="auto"/>
      </w:divBdr>
    </w:div>
    <w:div w:id="99959320">
      <w:bodyDiv w:val="1"/>
      <w:marLeft w:val="0"/>
      <w:marRight w:val="0"/>
      <w:marTop w:val="0"/>
      <w:marBottom w:val="0"/>
      <w:divBdr>
        <w:top w:val="none" w:sz="0" w:space="0" w:color="auto"/>
        <w:left w:val="none" w:sz="0" w:space="0" w:color="auto"/>
        <w:bottom w:val="none" w:sz="0" w:space="0" w:color="auto"/>
        <w:right w:val="none" w:sz="0" w:space="0" w:color="auto"/>
      </w:divBdr>
    </w:div>
    <w:div w:id="128741609">
      <w:bodyDiv w:val="1"/>
      <w:marLeft w:val="0"/>
      <w:marRight w:val="0"/>
      <w:marTop w:val="0"/>
      <w:marBottom w:val="0"/>
      <w:divBdr>
        <w:top w:val="none" w:sz="0" w:space="0" w:color="auto"/>
        <w:left w:val="none" w:sz="0" w:space="0" w:color="auto"/>
        <w:bottom w:val="none" w:sz="0" w:space="0" w:color="auto"/>
        <w:right w:val="none" w:sz="0" w:space="0" w:color="auto"/>
      </w:divBdr>
    </w:div>
    <w:div w:id="318771645">
      <w:bodyDiv w:val="1"/>
      <w:marLeft w:val="0"/>
      <w:marRight w:val="0"/>
      <w:marTop w:val="0"/>
      <w:marBottom w:val="0"/>
      <w:divBdr>
        <w:top w:val="none" w:sz="0" w:space="0" w:color="auto"/>
        <w:left w:val="none" w:sz="0" w:space="0" w:color="auto"/>
        <w:bottom w:val="none" w:sz="0" w:space="0" w:color="auto"/>
        <w:right w:val="none" w:sz="0" w:space="0" w:color="auto"/>
      </w:divBdr>
    </w:div>
    <w:div w:id="325786982">
      <w:bodyDiv w:val="1"/>
      <w:marLeft w:val="0"/>
      <w:marRight w:val="0"/>
      <w:marTop w:val="0"/>
      <w:marBottom w:val="0"/>
      <w:divBdr>
        <w:top w:val="none" w:sz="0" w:space="0" w:color="auto"/>
        <w:left w:val="none" w:sz="0" w:space="0" w:color="auto"/>
        <w:bottom w:val="none" w:sz="0" w:space="0" w:color="auto"/>
        <w:right w:val="none" w:sz="0" w:space="0" w:color="auto"/>
      </w:divBdr>
    </w:div>
    <w:div w:id="330911966">
      <w:bodyDiv w:val="1"/>
      <w:marLeft w:val="0"/>
      <w:marRight w:val="0"/>
      <w:marTop w:val="0"/>
      <w:marBottom w:val="0"/>
      <w:divBdr>
        <w:top w:val="none" w:sz="0" w:space="0" w:color="auto"/>
        <w:left w:val="none" w:sz="0" w:space="0" w:color="auto"/>
        <w:bottom w:val="none" w:sz="0" w:space="0" w:color="auto"/>
        <w:right w:val="none" w:sz="0" w:space="0" w:color="auto"/>
      </w:divBdr>
    </w:div>
    <w:div w:id="379212377">
      <w:bodyDiv w:val="1"/>
      <w:marLeft w:val="0"/>
      <w:marRight w:val="0"/>
      <w:marTop w:val="0"/>
      <w:marBottom w:val="0"/>
      <w:divBdr>
        <w:top w:val="none" w:sz="0" w:space="0" w:color="auto"/>
        <w:left w:val="none" w:sz="0" w:space="0" w:color="auto"/>
        <w:bottom w:val="none" w:sz="0" w:space="0" w:color="auto"/>
        <w:right w:val="none" w:sz="0" w:space="0" w:color="auto"/>
      </w:divBdr>
    </w:div>
    <w:div w:id="513030280">
      <w:bodyDiv w:val="1"/>
      <w:marLeft w:val="0"/>
      <w:marRight w:val="0"/>
      <w:marTop w:val="0"/>
      <w:marBottom w:val="0"/>
      <w:divBdr>
        <w:top w:val="none" w:sz="0" w:space="0" w:color="auto"/>
        <w:left w:val="none" w:sz="0" w:space="0" w:color="auto"/>
        <w:bottom w:val="none" w:sz="0" w:space="0" w:color="auto"/>
        <w:right w:val="none" w:sz="0" w:space="0" w:color="auto"/>
      </w:divBdr>
    </w:div>
    <w:div w:id="525800200">
      <w:bodyDiv w:val="1"/>
      <w:marLeft w:val="0"/>
      <w:marRight w:val="0"/>
      <w:marTop w:val="0"/>
      <w:marBottom w:val="0"/>
      <w:divBdr>
        <w:top w:val="none" w:sz="0" w:space="0" w:color="auto"/>
        <w:left w:val="none" w:sz="0" w:space="0" w:color="auto"/>
        <w:bottom w:val="none" w:sz="0" w:space="0" w:color="auto"/>
        <w:right w:val="none" w:sz="0" w:space="0" w:color="auto"/>
      </w:divBdr>
    </w:div>
    <w:div w:id="563104029">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686099736">
      <w:bodyDiv w:val="1"/>
      <w:marLeft w:val="0"/>
      <w:marRight w:val="0"/>
      <w:marTop w:val="0"/>
      <w:marBottom w:val="0"/>
      <w:divBdr>
        <w:top w:val="none" w:sz="0" w:space="0" w:color="auto"/>
        <w:left w:val="none" w:sz="0" w:space="0" w:color="auto"/>
        <w:bottom w:val="none" w:sz="0" w:space="0" w:color="auto"/>
        <w:right w:val="none" w:sz="0" w:space="0" w:color="auto"/>
      </w:divBdr>
    </w:div>
    <w:div w:id="693963034">
      <w:bodyDiv w:val="1"/>
      <w:marLeft w:val="0"/>
      <w:marRight w:val="0"/>
      <w:marTop w:val="0"/>
      <w:marBottom w:val="0"/>
      <w:divBdr>
        <w:top w:val="none" w:sz="0" w:space="0" w:color="auto"/>
        <w:left w:val="none" w:sz="0" w:space="0" w:color="auto"/>
        <w:bottom w:val="none" w:sz="0" w:space="0" w:color="auto"/>
        <w:right w:val="none" w:sz="0" w:space="0" w:color="auto"/>
      </w:divBdr>
    </w:div>
    <w:div w:id="782311288">
      <w:bodyDiv w:val="1"/>
      <w:marLeft w:val="0"/>
      <w:marRight w:val="0"/>
      <w:marTop w:val="0"/>
      <w:marBottom w:val="0"/>
      <w:divBdr>
        <w:top w:val="none" w:sz="0" w:space="0" w:color="auto"/>
        <w:left w:val="none" w:sz="0" w:space="0" w:color="auto"/>
        <w:bottom w:val="none" w:sz="0" w:space="0" w:color="auto"/>
        <w:right w:val="none" w:sz="0" w:space="0" w:color="auto"/>
      </w:divBdr>
    </w:div>
    <w:div w:id="869608986">
      <w:bodyDiv w:val="1"/>
      <w:marLeft w:val="0"/>
      <w:marRight w:val="0"/>
      <w:marTop w:val="0"/>
      <w:marBottom w:val="0"/>
      <w:divBdr>
        <w:top w:val="none" w:sz="0" w:space="0" w:color="auto"/>
        <w:left w:val="none" w:sz="0" w:space="0" w:color="auto"/>
        <w:bottom w:val="none" w:sz="0" w:space="0" w:color="auto"/>
        <w:right w:val="none" w:sz="0" w:space="0" w:color="auto"/>
      </w:divBdr>
    </w:div>
    <w:div w:id="873426499">
      <w:bodyDiv w:val="1"/>
      <w:marLeft w:val="0"/>
      <w:marRight w:val="0"/>
      <w:marTop w:val="0"/>
      <w:marBottom w:val="0"/>
      <w:divBdr>
        <w:top w:val="none" w:sz="0" w:space="0" w:color="auto"/>
        <w:left w:val="none" w:sz="0" w:space="0" w:color="auto"/>
        <w:bottom w:val="none" w:sz="0" w:space="0" w:color="auto"/>
        <w:right w:val="none" w:sz="0" w:space="0" w:color="auto"/>
      </w:divBdr>
    </w:div>
    <w:div w:id="949970424">
      <w:bodyDiv w:val="1"/>
      <w:marLeft w:val="0"/>
      <w:marRight w:val="0"/>
      <w:marTop w:val="0"/>
      <w:marBottom w:val="0"/>
      <w:divBdr>
        <w:top w:val="none" w:sz="0" w:space="0" w:color="auto"/>
        <w:left w:val="none" w:sz="0" w:space="0" w:color="auto"/>
        <w:bottom w:val="none" w:sz="0" w:space="0" w:color="auto"/>
        <w:right w:val="none" w:sz="0" w:space="0" w:color="auto"/>
      </w:divBdr>
    </w:div>
    <w:div w:id="1128624167">
      <w:bodyDiv w:val="1"/>
      <w:marLeft w:val="0"/>
      <w:marRight w:val="0"/>
      <w:marTop w:val="0"/>
      <w:marBottom w:val="0"/>
      <w:divBdr>
        <w:top w:val="none" w:sz="0" w:space="0" w:color="auto"/>
        <w:left w:val="none" w:sz="0" w:space="0" w:color="auto"/>
        <w:bottom w:val="none" w:sz="0" w:space="0" w:color="auto"/>
        <w:right w:val="none" w:sz="0" w:space="0" w:color="auto"/>
      </w:divBdr>
    </w:div>
    <w:div w:id="1229538174">
      <w:bodyDiv w:val="1"/>
      <w:marLeft w:val="0"/>
      <w:marRight w:val="0"/>
      <w:marTop w:val="0"/>
      <w:marBottom w:val="0"/>
      <w:divBdr>
        <w:top w:val="none" w:sz="0" w:space="0" w:color="auto"/>
        <w:left w:val="none" w:sz="0" w:space="0" w:color="auto"/>
        <w:bottom w:val="none" w:sz="0" w:space="0" w:color="auto"/>
        <w:right w:val="none" w:sz="0" w:space="0" w:color="auto"/>
      </w:divBdr>
    </w:div>
    <w:div w:id="1259754701">
      <w:bodyDiv w:val="1"/>
      <w:marLeft w:val="0"/>
      <w:marRight w:val="0"/>
      <w:marTop w:val="0"/>
      <w:marBottom w:val="0"/>
      <w:divBdr>
        <w:top w:val="none" w:sz="0" w:space="0" w:color="auto"/>
        <w:left w:val="none" w:sz="0" w:space="0" w:color="auto"/>
        <w:bottom w:val="none" w:sz="0" w:space="0" w:color="auto"/>
        <w:right w:val="none" w:sz="0" w:space="0" w:color="auto"/>
      </w:divBdr>
    </w:div>
    <w:div w:id="1286157605">
      <w:bodyDiv w:val="1"/>
      <w:marLeft w:val="0"/>
      <w:marRight w:val="0"/>
      <w:marTop w:val="0"/>
      <w:marBottom w:val="0"/>
      <w:divBdr>
        <w:top w:val="none" w:sz="0" w:space="0" w:color="auto"/>
        <w:left w:val="none" w:sz="0" w:space="0" w:color="auto"/>
        <w:bottom w:val="none" w:sz="0" w:space="0" w:color="auto"/>
        <w:right w:val="none" w:sz="0" w:space="0" w:color="auto"/>
      </w:divBdr>
    </w:div>
    <w:div w:id="1395202222">
      <w:bodyDiv w:val="1"/>
      <w:marLeft w:val="0"/>
      <w:marRight w:val="0"/>
      <w:marTop w:val="0"/>
      <w:marBottom w:val="0"/>
      <w:divBdr>
        <w:top w:val="none" w:sz="0" w:space="0" w:color="auto"/>
        <w:left w:val="none" w:sz="0" w:space="0" w:color="auto"/>
        <w:bottom w:val="none" w:sz="0" w:space="0" w:color="auto"/>
        <w:right w:val="none" w:sz="0" w:space="0" w:color="auto"/>
      </w:divBdr>
    </w:div>
    <w:div w:id="1547452843">
      <w:bodyDiv w:val="1"/>
      <w:marLeft w:val="0"/>
      <w:marRight w:val="0"/>
      <w:marTop w:val="0"/>
      <w:marBottom w:val="0"/>
      <w:divBdr>
        <w:top w:val="none" w:sz="0" w:space="0" w:color="auto"/>
        <w:left w:val="none" w:sz="0" w:space="0" w:color="auto"/>
        <w:bottom w:val="none" w:sz="0" w:space="0" w:color="auto"/>
        <w:right w:val="none" w:sz="0" w:space="0" w:color="auto"/>
      </w:divBdr>
    </w:div>
    <w:div w:id="1549300485">
      <w:bodyDiv w:val="1"/>
      <w:marLeft w:val="0"/>
      <w:marRight w:val="0"/>
      <w:marTop w:val="0"/>
      <w:marBottom w:val="0"/>
      <w:divBdr>
        <w:top w:val="none" w:sz="0" w:space="0" w:color="auto"/>
        <w:left w:val="none" w:sz="0" w:space="0" w:color="auto"/>
        <w:bottom w:val="none" w:sz="0" w:space="0" w:color="auto"/>
        <w:right w:val="none" w:sz="0" w:space="0" w:color="auto"/>
      </w:divBdr>
    </w:div>
    <w:div w:id="1594705379">
      <w:bodyDiv w:val="1"/>
      <w:marLeft w:val="0"/>
      <w:marRight w:val="0"/>
      <w:marTop w:val="0"/>
      <w:marBottom w:val="0"/>
      <w:divBdr>
        <w:top w:val="none" w:sz="0" w:space="0" w:color="auto"/>
        <w:left w:val="none" w:sz="0" w:space="0" w:color="auto"/>
        <w:bottom w:val="none" w:sz="0" w:space="0" w:color="auto"/>
        <w:right w:val="none" w:sz="0" w:space="0" w:color="auto"/>
      </w:divBdr>
    </w:div>
    <w:div w:id="1640457984">
      <w:bodyDiv w:val="1"/>
      <w:marLeft w:val="0"/>
      <w:marRight w:val="0"/>
      <w:marTop w:val="0"/>
      <w:marBottom w:val="0"/>
      <w:divBdr>
        <w:top w:val="none" w:sz="0" w:space="0" w:color="auto"/>
        <w:left w:val="none" w:sz="0" w:space="0" w:color="auto"/>
        <w:bottom w:val="none" w:sz="0" w:space="0" w:color="auto"/>
        <w:right w:val="none" w:sz="0" w:space="0" w:color="auto"/>
      </w:divBdr>
    </w:div>
    <w:div w:id="1743336724">
      <w:bodyDiv w:val="1"/>
      <w:marLeft w:val="0"/>
      <w:marRight w:val="0"/>
      <w:marTop w:val="0"/>
      <w:marBottom w:val="0"/>
      <w:divBdr>
        <w:top w:val="none" w:sz="0" w:space="0" w:color="auto"/>
        <w:left w:val="none" w:sz="0" w:space="0" w:color="auto"/>
        <w:bottom w:val="none" w:sz="0" w:space="0" w:color="auto"/>
        <w:right w:val="none" w:sz="0" w:space="0" w:color="auto"/>
      </w:divBdr>
    </w:div>
    <w:div w:id="1784037535">
      <w:bodyDiv w:val="1"/>
      <w:marLeft w:val="0"/>
      <w:marRight w:val="0"/>
      <w:marTop w:val="0"/>
      <w:marBottom w:val="0"/>
      <w:divBdr>
        <w:top w:val="none" w:sz="0" w:space="0" w:color="auto"/>
        <w:left w:val="none" w:sz="0" w:space="0" w:color="auto"/>
        <w:bottom w:val="none" w:sz="0" w:space="0" w:color="auto"/>
        <w:right w:val="none" w:sz="0" w:space="0" w:color="auto"/>
      </w:divBdr>
    </w:div>
    <w:div w:id="1847790763">
      <w:bodyDiv w:val="1"/>
      <w:marLeft w:val="0"/>
      <w:marRight w:val="0"/>
      <w:marTop w:val="0"/>
      <w:marBottom w:val="0"/>
      <w:divBdr>
        <w:top w:val="none" w:sz="0" w:space="0" w:color="auto"/>
        <w:left w:val="none" w:sz="0" w:space="0" w:color="auto"/>
        <w:bottom w:val="none" w:sz="0" w:space="0" w:color="auto"/>
        <w:right w:val="none" w:sz="0" w:space="0" w:color="auto"/>
      </w:divBdr>
    </w:div>
    <w:div w:id="198045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st@gefes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fes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864F0-32F5-4FFB-BEE0-4DF4CA2D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4948</TotalTime>
  <Pages>23</Pages>
  <Words>8158</Words>
  <Characters>46505</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54554</CharactersWithSpaces>
  <SharedDoc>false</SharedDoc>
  <HLinks>
    <vt:vector size="6" baseType="variant">
      <vt:variant>
        <vt:i4>3604522</vt:i4>
      </vt:variant>
      <vt:variant>
        <vt:i4>0</vt:i4>
      </vt:variant>
      <vt:variant>
        <vt:i4>0</vt:i4>
      </vt:variant>
      <vt:variant>
        <vt:i4>5</vt:i4>
      </vt:variant>
      <vt:variant>
        <vt:lpwstr>http://www.gefest.com/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Пытлякова Татьяна Николаевна</dc:creator>
  <cp:keywords/>
  <cp:lastModifiedBy>Пытлякова Татьяна Николаевна</cp:lastModifiedBy>
  <cp:revision>101</cp:revision>
  <cp:lastPrinted>2026-04-01T13:13:00Z</cp:lastPrinted>
  <dcterms:created xsi:type="dcterms:W3CDTF">2021-04-06T12:14:00Z</dcterms:created>
  <dcterms:modified xsi:type="dcterms:W3CDTF">2026-04-14T10:57:00Z</dcterms:modified>
</cp:coreProperties>
</file>